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F86C" w14:textId="57C4014A" w:rsidR="00265381" w:rsidRPr="00D45315" w:rsidRDefault="00241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Témata</w:t>
      </w:r>
      <w:r w:rsidR="00D45315" w:rsidRPr="00D45315">
        <w:rPr>
          <w:b/>
          <w:sz w:val="28"/>
          <w:szCs w:val="28"/>
        </w:rPr>
        <w:t xml:space="preserve"> pro </w:t>
      </w:r>
      <w:r w:rsidR="0090641A">
        <w:rPr>
          <w:b/>
          <w:sz w:val="28"/>
          <w:szCs w:val="28"/>
        </w:rPr>
        <w:t xml:space="preserve">praktickou </w:t>
      </w:r>
      <w:r w:rsidR="00D45315" w:rsidRPr="00D45315">
        <w:rPr>
          <w:b/>
          <w:sz w:val="28"/>
          <w:szCs w:val="28"/>
        </w:rPr>
        <w:t>maturitní zkoušku</w:t>
      </w:r>
      <w:r w:rsidR="0090641A">
        <w:rPr>
          <w:b/>
          <w:sz w:val="28"/>
          <w:szCs w:val="28"/>
        </w:rPr>
        <w:t xml:space="preserve"> – písemná a praktická část MZ</w:t>
      </w:r>
      <w:r w:rsidR="00D45315" w:rsidRPr="00D45315">
        <w:rPr>
          <w:b/>
          <w:sz w:val="28"/>
          <w:szCs w:val="28"/>
        </w:rPr>
        <w:t xml:space="preserve"> 20</w:t>
      </w:r>
      <w:r w:rsidR="00656D99">
        <w:rPr>
          <w:b/>
          <w:sz w:val="28"/>
          <w:szCs w:val="28"/>
        </w:rPr>
        <w:t>2</w:t>
      </w:r>
      <w:r w:rsidR="0035406A">
        <w:rPr>
          <w:b/>
          <w:sz w:val="28"/>
          <w:szCs w:val="28"/>
        </w:rPr>
        <w:t xml:space="preserve">5 </w:t>
      </w:r>
      <w:r w:rsidR="00D45315" w:rsidRPr="00D45315">
        <w:rPr>
          <w:b/>
          <w:sz w:val="28"/>
          <w:szCs w:val="28"/>
        </w:rPr>
        <w:t>Masér sportovní a rekondiční</w:t>
      </w:r>
    </w:p>
    <w:p w14:paraId="4CDE5EE5" w14:textId="77777777" w:rsidR="0024148E" w:rsidRDefault="0024148E" w:rsidP="0024148E">
      <w:pPr>
        <w:rPr>
          <w:b/>
          <w:sz w:val="24"/>
          <w:szCs w:val="24"/>
        </w:rPr>
      </w:pPr>
    </w:p>
    <w:p w14:paraId="51985359" w14:textId="5BC26D0C" w:rsidR="0024148E" w:rsidRDefault="0024148E" w:rsidP="0024148E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Školní rok 20245/2025</w:t>
      </w:r>
    </w:p>
    <w:p w14:paraId="4F7906EC" w14:textId="77777777" w:rsidR="00D45315" w:rsidRDefault="00D45315"/>
    <w:p w14:paraId="710B74B5" w14:textId="77777777" w:rsidR="0090641A" w:rsidRPr="0090641A" w:rsidRDefault="0090641A" w:rsidP="0090641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písemná část</w:t>
      </w:r>
    </w:p>
    <w:p w14:paraId="5F892FF3" w14:textId="77777777" w:rsidR="00D45315" w:rsidRPr="00694686" w:rsidRDefault="00D45315">
      <w:pPr>
        <w:rPr>
          <w:rFonts w:ascii="Times New Roman" w:hAnsi="Times New Roman" w:cs="Times New Roman"/>
        </w:rPr>
      </w:pPr>
      <w:r w:rsidRPr="00694686">
        <w:rPr>
          <w:rFonts w:ascii="Times New Roman" w:hAnsi="Times New Roman" w:cs="Times New Roman"/>
          <w:b/>
          <w:sz w:val="24"/>
          <w:szCs w:val="24"/>
        </w:rPr>
        <w:t>Postupy sportovní a klasické masáže. Dva postupy z následujících témat</w:t>
      </w:r>
      <w:r w:rsidR="0090641A">
        <w:rPr>
          <w:rFonts w:ascii="Times New Roman" w:hAnsi="Times New Roman" w:cs="Times New Roman"/>
        </w:rPr>
        <w:t>:</w:t>
      </w:r>
    </w:p>
    <w:p w14:paraId="2D016235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Sportovní masáž zad</w:t>
      </w:r>
    </w:p>
    <w:p w14:paraId="2921586F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Sportovní masáž šíje</w:t>
      </w:r>
    </w:p>
    <w:p w14:paraId="7F4A513E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Sportovní masáž horních končetin</w:t>
      </w:r>
    </w:p>
    <w:p w14:paraId="611BBD32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 xml:space="preserve">Sportovní masáž dolních končetin zezadu </w:t>
      </w:r>
    </w:p>
    <w:p w14:paraId="003602CE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Sportovní masáž dolních končetin zepředu</w:t>
      </w:r>
    </w:p>
    <w:p w14:paraId="331651EF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Sportovní masáž břicha</w:t>
      </w:r>
    </w:p>
    <w:p w14:paraId="7A520108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Sportovní masáž hrudníku</w:t>
      </w:r>
    </w:p>
    <w:p w14:paraId="36FE9BE0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zad</w:t>
      </w:r>
    </w:p>
    <w:p w14:paraId="60AE9F8A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šíje</w:t>
      </w:r>
    </w:p>
    <w:p w14:paraId="262B4FB2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horních končetin</w:t>
      </w:r>
    </w:p>
    <w:p w14:paraId="669D1BFB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dolních končetin zezadu</w:t>
      </w:r>
    </w:p>
    <w:p w14:paraId="34474E7E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dolních konče</w:t>
      </w:r>
    </w:p>
    <w:p w14:paraId="2E9AF73D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hrudníku</w:t>
      </w:r>
    </w:p>
    <w:p w14:paraId="0A0BB33C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břicha</w:t>
      </w:r>
    </w:p>
    <w:p w14:paraId="7DE7B0A0" w14:textId="77777777" w:rsidR="00D45315" w:rsidRPr="00694686" w:rsidRDefault="00D45315" w:rsidP="00D453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686">
        <w:rPr>
          <w:rFonts w:ascii="Times New Roman" w:hAnsi="Times New Roman" w:cs="Times New Roman"/>
          <w:sz w:val="24"/>
          <w:szCs w:val="24"/>
        </w:rPr>
        <w:t>Klasická masáž hýždí a beder</w:t>
      </w:r>
    </w:p>
    <w:p w14:paraId="3C6FF44B" w14:textId="77777777" w:rsidR="00D45315" w:rsidRDefault="00D45315" w:rsidP="00D45315">
      <w:pPr>
        <w:rPr>
          <w:sz w:val="24"/>
          <w:szCs w:val="24"/>
        </w:rPr>
      </w:pPr>
    </w:p>
    <w:p w14:paraId="2DFBB8FD" w14:textId="77777777" w:rsidR="00D45315" w:rsidRPr="00694686" w:rsidRDefault="0090641A" w:rsidP="00D453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Okruhy psychologie:</w:t>
      </w:r>
    </w:p>
    <w:p w14:paraId="2CF49049" w14:textId="77777777" w:rsidR="00694686" w:rsidRPr="00303C08" w:rsidRDefault="00694686" w:rsidP="00694686">
      <w:pPr>
        <w:pStyle w:val="Odstavecseseznamem"/>
        <w:numPr>
          <w:ilvl w:val="0"/>
          <w:numId w:val="3"/>
        </w:numPr>
        <w:spacing w:after="200"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Psychohygiena</w:t>
      </w:r>
      <w:r w:rsidRPr="00303C08">
        <w:rPr>
          <w:rFonts w:ascii="Times New Roman" w:hAnsi="Times New Roman" w:cs="Times New Roman"/>
          <w:sz w:val="24"/>
          <w:szCs w:val="24"/>
        </w:rPr>
        <w:t xml:space="preserve"> (duševní zdraví, faktory ovlivňující duševní zdraví, životospráva)</w:t>
      </w:r>
    </w:p>
    <w:p w14:paraId="3D501A36" w14:textId="77777777" w:rsidR="00694686" w:rsidRPr="00303C08" w:rsidRDefault="00694686" w:rsidP="00694686">
      <w:pPr>
        <w:pStyle w:val="Odstavecseseznamem"/>
        <w:numPr>
          <w:ilvl w:val="0"/>
          <w:numId w:val="2"/>
        </w:numPr>
        <w:spacing w:after="200"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Neverbální komunikac</w:t>
      </w:r>
      <w:r w:rsidR="00303C08">
        <w:rPr>
          <w:rFonts w:ascii="Times New Roman" w:hAnsi="Times New Roman" w:cs="Times New Roman"/>
          <w:b/>
          <w:sz w:val="24"/>
          <w:szCs w:val="24"/>
        </w:rPr>
        <w:t>e</w:t>
      </w:r>
      <w:r w:rsidRPr="00303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C08">
        <w:rPr>
          <w:rFonts w:ascii="Times New Roman" w:hAnsi="Times New Roman" w:cs="Times New Roman"/>
          <w:sz w:val="24"/>
          <w:szCs w:val="24"/>
        </w:rPr>
        <w:t xml:space="preserve">(mimika, </w:t>
      </w:r>
      <w:proofErr w:type="spellStart"/>
      <w:r w:rsidRPr="00303C08">
        <w:rPr>
          <w:rFonts w:ascii="Times New Roman" w:hAnsi="Times New Roman" w:cs="Times New Roman"/>
          <w:sz w:val="24"/>
          <w:szCs w:val="24"/>
        </w:rPr>
        <w:t>haptika</w:t>
      </w:r>
      <w:proofErr w:type="spellEnd"/>
      <w:r w:rsidRPr="00303C08">
        <w:rPr>
          <w:rFonts w:ascii="Times New Roman" w:hAnsi="Times New Roman" w:cs="Times New Roman"/>
          <w:sz w:val="24"/>
          <w:szCs w:val="24"/>
        </w:rPr>
        <w:t>, proxemika)</w:t>
      </w:r>
    </w:p>
    <w:p w14:paraId="450A4D5A" w14:textId="77777777" w:rsidR="00694686" w:rsidRPr="00303C08" w:rsidRDefault="00694686" w:rsidP="00694686">
      <w:pPr>
        <w:pStyle w:val="Odstavecseseznamem"/>
        <w:numPr>
          <w:ilvl w:val="0"/>
          <w:numId w:val="4"/>
        </w:numPr>
        <w:spacing w:after="200"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 xml:space="preserve">Vztah masér – klient </w:t>
      </w:r>
      <w:r w:rsidRPr="00303C08">
        <w:rPr>
          <w:rFonts w:ascii="Times New Roman" w:hAnsi="Times New Roman" w:cs="Times New Roman"/>
          <w:sz w:val="24"/>
          <w:szCs w:val="24"/>
        </w:rPr>
        <w:t>(faktory ovlivňující vztah – bolest, druh onemocnění, agresivita; empatie, aktivní naslouchání, pravidla komunikace)</w:t>
      </w:r>
    </w:p>
    <w:p w14:paraId="37465754" w14:textId="77777777" w:rsidR="00694686" w:rsidRPr="00303C08" w:rsidRDefault="00694686" w:rsidP="00694686">
      <w:pPr>
        <w:pStyle w:val="Odstavecseseznamem"/>
        <w:numPr>
          <w:ilvl w:val="0"/>
          <w:numId w:val="4"/>
        </w:numPr>
        <w:spacing w:after="200"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 xml:space="preserve">Asertivní chování </w:t>
      </w:r>
      <w:r w:rsidRPr="00303C08">
        <w:rPr>
          <w:rFonts w:ascii="Times New Roman" w:hAnsi="Times New Roman" w:cs="Times New Roman"/>
          <w:sz w:val="24"/>
          <w:szCs w:val="24"/>
        </w:rPr>
        <w:t>(pojem, rozdíl mezi asertivitou, agresivitou a pasivitou, možnosti využití asertivity v masérské praxi)</w:t>
      </w:r>
    </w:p>
    <w:p w14:paraId="2090FEFE" w14:textId="77777777" w:rsidR="00694686" w:rsidRPr="00303C08" w:rsidRDefault="00694686" w:rsidP="00694686">
      <w:pPr>
        <w:pStyle w:val="Odstavecseseznamem"/>
        <w:numPr>
          <w:ilvl w:val="0"/>
          <w:numId w:val="4"/>
        </w:numPr>
        <w:spacing w:after="200"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 xml:space="preserve">Využití psychologie v péči o klienta </w:t>
      </w:r>
      <w:r w:rsidRPr="00303C08">
        <w:rPr>
          <w:rFonts w:ascii="Times New Roman" w:hAnsi="Times New Roman" w:cs="Times New Roman"/>
          <w:sz w:val="24"/>
          <w:szCs w:val="24"/>
        </w:rPr>
        <w:t>(typologie klientů, možnosti komunikace, zvládání depresí, úzkostí klientů, empatický přístup)</w:t>
      </w:r>
    </w:p>
    <w:p w14:paraId="75932911" w14:textId="77777777" w:rsidR="00694686" w:rsidRPr="00303C08" w:rsidRDefault="00694686" w:rsidP="00694686">
      <w:pPr>
        <w:pStyle w:val="Odstavecseseznamem"/>
        <w:numPr>
          <w:ilvl w:val="0"/>
          <w:numId w:val="4"/>
        </w:numPr>
        <w:spacing w:after="200" w:line="276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 xml:space="preserve">Verbální komunikace </w:t>
      </w:r>
      <w:r w:rsidRPr="00303C08">
        <w:rPr>
          <w:rFonts w:ascii="Times New Roman" w:hAnsi="Times New Roman" w:cs="Times New Roman"/>
          <w:sz w:val="24"/>
          <w:szCs w:val="24"/>
        </w:rPr>
        <w:t>(komunikace a její formy, jednosměrná a obousměrná komunikace, zpětná vazba komunikace, haló efekt)</w:t>
      </w:r>
    </w:p>
    <w:p w14:paraId="299B665E" w14:textId="77777777" w:rsidR="00694686" w:rsidRDefault="00694686" w:rsidP="00694686">
      <w:pPr>
        <w:spacing w:after="200" w:line="276" w:lineRule="auto"/>
        <w:rPr>
          <w:rFonts w:ascii="Times New Roman" w:hAnsi="Times New Roman" w:cs="Times New Roman"/>
          <w:b/>
        </w:rPr>
      </w:pPr>
    </w:p>
    <w:p w14:paraId="49B2DAEC" w14:textId="77777777" w:rsidR="00694686" w:rsidRDefault="00694686" w:rsidP="00694686">
      <w:pPr>
        <w:spacing w:after="200" w:line="276" w:lineRule="auto"/>
        <w:rPr>
          <w:rFonts w:ascii="Times New Roman" w:hAnsi="Times New Roman" w:cs="Times New Roman"/>
          <w:b/>
        </w:rPr>
      </w:pPr>
    </w:p>
    <w:p w14:paraId="6D85611B" w14:textId="77777777" w:rsidR="00694686" w:rsidRDefault="00694686" w:rsidP="00694686">
      <w:pPr>
        <w:spacing w:after="200" w:line="276" w:lineRule="auto"/>
        <w:rPr>
          <w:rFonts w:ascii="Times New Roman" w:hAnsi="Times New Roman" w:cs="Times New Roman"/>
          <w:b/>
        </w:rPr>
      </w:pPr>
    </w:p>
    <w:p w14:paraId="30EB2CB0" w14:textId="77777777" w:rsidR="00694686" w:rsidRDefault="00694686" w:rsidP="00694686">
      <w:pPr>
        <w:spacing w:after="200" w:line="276" w:lineRule="auto"/>
        <w:rPr>
          <w:rFonts w:ascii="Times New Roman" w:hAnsi="Times New Roman" w:cs="Times New Roman"/>
          <w:b/>
        </w:rPr>
      </w:pPr>
    </w:p>
    <w:p w14:paraId="7378CDAA" w14:textId="77777777" w:rsidR="00694686" w:rsidRPr="00303C08" w:rsidRDefault="00694686" w:rsidP="0069468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lastRenderedPageBreak/>
        <w:t>Okruhy 1. pomoc</w:t>
      </w:r>
      <w:r w:rsidR="0090641A">
        <w:rPr>
          <w:rFonts w:ascii="Times New Roman" w:hAnsi="Times New Roman" w:cs="Times New Roman"/>
          <w:b/>
          <w:sz w:val="24"/>
          <w:szCs w:val="24"/>
        </w:rPr>
        <w:t>:</w:t>
      </w:r>
    </w:p>
    <w:p w14:paraId="7C76E1CC" w14:textId="77777777" w:rsidR="00694686" w:rsidRPr="00303C08" w:rsidRDefault="00694686" w:rsidP="00694686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Zásady 1. pomoci</w:t>
      </w:r>
    </w:p>
    <w:p w14:paraId="77C156CD" w14:textId="77777777" w:rsidR="00694686" w:rsidRPr="00303C08" w:rsidRDefault="00694686" w:rsidP="0069468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(zhodnocení situace, postup při ošetřování, zdroje pomůcek, vybavení, záchranné složky, linky tísňového volání)</w:t>
      </w:r>
    </w:p>
    <w:p w14:paraId="4F2BF4E0" w14:textId="77777777" w:rsidR="00694686" w:rsidRPr="00303C08" w:rsidRDefault="00694686" w:rsidP="00694686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Základní druhy obvazů</w:t>
      </w:r>
    </w:p>
    <w:p w14:paraId="645E1FB2" w14:textId="77777777" w:rsidR="00694686" w:rsidRPr="00303C08" w:rsidRDefault="00694686" w:rsidP="0069468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(šátkové, prakové, náplasťové, obinadlové)</w:t>
      </w:r>
    </w:p>
    <w:p w14:paraId="09F2E634" w14:textId="77777777" w:rsidR="00694686" w:rsidRPr="00303C08" w:rsidRDefault="00694686" w:rsidP="00694686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Zásady ošetření</w:t>
      </w:r>
    </w:p>
    <w:p w14:paraId="46761A01" w14:textId="77777777" w:rsidR="00694686" w:rsidRPr="00303C08" w:rsidRDefault="00694686" w:rsidP="00303C08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(krvácení z přirozených tělních otvorů, z dutiny ústní, z nosu, z ucha)</w:t>
      </w:r>
    </w:p>
    <w:p w14:paraId="3BD06C49" w14:textId="77777777" w:rsidR="00694686" w:rsidRPr="00303C08" w:rsidRDefault="00694686" w:rsidP="00694686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1.pomoc při krvácení</w:t>
      </w:r>
    </w:p>
    <w:p w14:paraId="45D6F0C7" w14:textId="77777777" w:rsidR="00694686" w:rsidRPr="00303C08" w:rsidRDefault="00694686" w:rsidP="0069468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 xml:space="preserve">(typy krvácení, krvácení z velkých tepen, způsoby zástavy krvácení na končetině, tlakové body, tlakový obvaz, použití </w:t>
      </w:r>
      <w:proofErr w:type="spellStart"/>
      <w:r w:rsidRPr="00303C08">
        <w:rPr>
          <w:rFonts w:ascii="Times New Roman" w:hAnsi="Times New Roman" w:cs="Times New Roman"/>
          <w:sz w:val="24"/>
          <w:szCs w:val="24"/>
        </w:rPr>
        <w:t>zaškrcovadla</w:t>
      </w:r>
      <w:proofErr w:type="spellEnd"/>
      <w:r w:rsidRPr="00303C08">
        <w:rPr>
          <w:rFonts w:ascii="Times New Roman" w:hAnsi="Times New Roman" w:cs="Times New Roman"/>
          <w:sz w:val="24"/>
          <w:szCs w:val="24"/>
        </w:rPr>
        <w:t>)</w:t>
      </w:r>
    </w:p>
    <w:p w14:paraId="61DFEE56" w14:textId="77777777" w:rsidR="00694686" w:rsidRPr="00303C08" w:rsidRDefault="00694686" w:rsidP="00694686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Dělení 1.pomoci</w:t>
      </w:r>
    </w:p>
    <w:p w14:paraId="66C75698" w14:textId="77777777" w:rsidR="00694686" w:rsidRPr="00303C08" w:rsidRDefault="00694686" w:rsidP="0069468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(technická PP, laická zdravotnická PP, odborná zdravotnická PP)</w:t>
      </w:r>
    </w:p>
    <w:p w14:paraId="08520101" w14:textId="77777777" w:rsidR="00694686" w:rsidRPr="00303C08" w:rsidRDefault="00694686" w:rsidP="00694686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 xml:space="preserve">1.pomoc při popálení a úrazu elektrickým proudem </w:t>
      </w:r>
    </w:p>
    <w:p w14:paraId="4CFD3989" w14:textId="77777777" w:rsidR="00694686" w:rsidRPr="00303C08" w:rsidRDefault="00694686" w:rsidP="0069468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(úrazy teplem a chladem, možnosti vzniku popálenin, stupně popálení, jejich charakteristika a způsob ošetření, úraz elektrickým proudem, vysoké napětí, blesk)</w:t>
      </w:r>
    </w:p>
    <w:p w14:paraId="29952320" w14:textId="77777777" w:rsidR="00694686" w:rsidRPr="00303C08" w:rsidRDefault="00694686" w:rsidP="00694686">
      <w:pPr>
        <w:pStyle w:val="Odstavecseseznamem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 xml:space="preserve">Kardiopulmonální resuscitace   </w:t>
      </w:r>
    </w:p>
    <w:p w14:paraId="59713ABF" w14:textId="77777777" w:rsidR="00694686" w:rsidRPr="00303C08" w:rsidRDefault="00694686" w:rsidP="0069468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(uvolnění dýchacích cest, masáž srdce, dýchání z úst do úst,)</w:t>
      </w:r>
    </w:p>
    <w:p w14:paraId="67E78D19" w14:textId="77777777" w:rsidR="00694686" w:rsidRPr="00303C08" w:rsidRDefault="00694686" w:rsidP="00694686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Typy krvácení</w:t>
      </w:r>
    </w:p>
    <w:p w14:paraId="391CDE82" w14:textId="77777777" w:rsidR="00694686" w:rsidRPr="00303C08" w:rsidRDefault="00694686" w:rsidP="0069468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(krvácení ze žil, vlásečnic, vnitřní krvácení, druhy)</w:t>
      </w:r>
    </w:p>
    <w:p w14:paraId="239106AE" w14:textId="77777777" w:rsidR="00694686" w:rsidRPr="00303C08" w:rsidRDefault="00694686" w:rsidP="00694686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1.pomoc při zlomeninách</w:t>
      </w:r>
    </w:p>
    <w:p w14:paraId="0DBA18CE" w14:textId="77777777" w:rsidR="00694686" w:rsidRPr="0090641A" w:rsidRDefault="00694686" w:rsidP="0090641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(rozdělení zlomenin, příznaky zlomenin, obecná pravidla při ošetření zlomenin)</w:t>
      </w:r>
    </w:p>
    <w:p w14:paraId="37565746" w14:textId="77777777" w:rsidR="00694686" w:rsidRPr="00303C08" w:rsidRDefault="00694686" w:rsidP="0069468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03C08">
        <w:rPr>
          <w:rFonts w:ascii="Times New Roman" w:hAnsi="Times New Roman" w:cs="Times New Roman"/>
          <w:b/>
          <w:sz w:val="24"/>
          <w:szCs w:val="24"/>
        </w:rPr>
        <w:t>M</w:t>
      </w:r>
      <w:r w:rsidR="0090641A">
        <w:rPr>
          <w:rFonts w:ascii="Times New Roman" w:hAnsi="Times New Roman" w:cs="Times New Roman"/>
          <w:b/>
          <w:sz w:val="24"/>
          <w:szCs w:val="24"/>
        </w:rPr>
        <w:t>ěkké techniky:</w:t>
      </w:r>
    </w:p>
    <w:p w14:paraId="065EFA5D" w14:textId="77777777" w:rsidR="00694686" w:rsidRPr="00303C08" w:rsidRDefault="00694686" w:rsidP="00694686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Indikace, kontraindikace</w:t>
      </w:r>
    </w:p>
    <w:p w14:paraId="04B784C6" w14:textId="77777777" w:rsidR="00694686" w:rsidRPr="00303C08" w:rsidRDefault="00694686" w:rsidP="00694686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Funkční poruchy kůže, podkoží, kloubu a tkání pohybového systému</w:t>
      </w:r>
    </w:p>
    <w:p w14:paraId="0F6D623F" w14:textId="77777777" w:rsidR="00694686" w:rsidRPr="00303C08" w:rsidRDefault="00694686" w:rsidP="00694686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Izotonická a izometrická kontrakce</w:t>
      </w:r>
    </w:p>
    <w:p w14:paraId="725EB4D8" w14:textId="77777777" w:rsidR="00694686" w:rsidRPr="00303C08" w:rsidRDefault="00694686" w:rsidP="00694686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3C08">
        <w:rPr>
          <w:rFonts w:ascii="Times New Roman" w:hAnsi="Times New Roman" w:cs="Times New Roman"/>
          <w:sz w:val="24"/>
          <w:szCs w:val="24"/>
        </w:rPr>
        <w:t>Postizometrická</w:t>
      </w:r>
      <w:proofErr w:type="spellEnd"/>
      <w:r w:rsidRPr="00303C08">
        <w:rPr>
          <w:rFonts w:ascii="Times New Roman" w:hAnsi="Times New Roman" w:cs="Times New Roman"/>
          <w:sz w:val="24"/>
          <w:szCs w:val="24"/>
        </w:rPr>
        <w:t xml:space="preserve"> relaxace</w:t>
      </w:r>
    </w:p>
    <w:p w14:paraId="364CB7E2" w14:textId="77777777" w:rsidR="00694686" w:rsidRPr="00303C08" w:rsidRDefault="00694686" w:rsidP="00694686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Postup při vyšetření a ošetření podkoží</w:t>
      </w:r>
    </w:p>
    <w:p w14:paraId="383724DB" w14:textId="77777777" w:rsidR="00694686" w:rsidRPr="00303C08" w:rsidRDefault="0090641A" w:rsidP="0069468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Hygiena masáží:</w:t>
      </w:r>
    </w:p>
    <w:p w14:paraId="368DB189" w14:textId="77777777" w:rsidR="00694686" w:rsidRPr="00303C08" w:rsidRDefault="00694686" w:rsidP="00694686">
      <w:pPr>
        <w:pStyle w:val="Odstavecseseznamem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Hygiena maséra</w:t>
      </w:r>
    </w:p>
    <w:p w14:paraId="74E0B5A6" w14:textId="77777777" w:rsidR="00694686" w:rsidRPr="00303C08" w:rsidRDefault="00694686" w:rsidP="00694686">
      <w:pPr>
        <w:pStyle w:val="Odstavecseseznamem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Hygiena masírovaného</w:t>
      </w:r>
    </w:p>
    <w:p w14:paraId="6BA59C2F" w14:textId="77777777" w:rsidR="00694686" w:rsidRPr="00303C08" w:rsidRDefault="00694686" w:rsidP="00694686">
      <w:pPr>
        <w:pStyle w:val="Odstavecseseznamem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Hygienické podmínky provozování masáží</w:t>
      </w:r>
    </w:p>
    <w:p w14:paraId="4B65B315" w14:textId="77777777" w:rsidR="00694686" w:rsidRDefault="00694686" w:rsidP="00694686">
      <w:pPr>
        <w:pStyle w:val="Odstavecseseznamem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03C08">
        <w:rPr>
          <w:rFonts w:ascii="Times New Roman" w:hAnsi="Times New Roman" w:cs="Times New Roman"/>
          <w:sz w:val="24"/>
          <w:szCs w:val="24"/>
        </w:rPr>
        <w:t>Provozní řád masérny</w:t>
      </w:r>
    </w:p>
    <w:p w14:paraId="1793F7C9" w14:textId="09EB427F" w:rsidR="0090641A" w:rsidRDefault="0090641A" w:rsidP="0090641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62CAAB" w14:textId="6605D55D" w:rsidR="0024148E" w:rsidRDefault="0024148E" w:rsidP="0090641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8D7496C" w14:textId="77777777" w:rsidR="0024148E" w:rsidRDefault="0024148E" w:rsidP="0090641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295949E" w14:textId="77777777" w:rsidR="0090641A" w:rsidRPr="0090641A" w:rsidRDefault="0090641A" w:rsidP="0090641A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Praktická část</w:t>
      </w:r>
    </w:p>
    <w:p w14:paraId="5F732685" w14:textId="77777777" w:rsidR="0090641A" w:rsidRPr="0090641A" w:rsidRDefault="0090641A" w:rsidP="0090641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F99B433" w14:textId="77777777" w:rsidR="0090641A" w:rsidRPr="00BA173C" w:rsidRDefault="0090641A" w:rsidP="0090641A">
      <w:pPr>
        <w:rPr>
          <w:rFonts w:ascii="Times New Roman" w:hAnsi="Times New Roman" w:cs="Times New Roman"/>
          <w:b/>
          <w:sz w:val="24"/>
          <w:szCs w:val="24"/>
        </w:rPr>
      </w:pPr>
      <w:r w:rsidRPr="00BA173C">
        <w:rPr>
          <w:rFonts w:ascii="Times New Roman" w:hAnsi="Times New Roman" w:cs="Times New Roman"/>
          <w:b/>
          <w:sz w:val="24"/>
          <w:szCs w:val="24"/>
        </w:rPr>
        <w:t>Žák předvede dva postupy</w:t>
      </w:r>
      <w:r>
        <w:rPr>
          <w:rFonts w:ascii="Times New Roman" w:hAnsi="Times New Roman" w:cs="Times New Roman"/>
          <w:b/>
          <w:sz w:val="24"/>
          <w:szCs w:val="24"/>
        </w:rPr>
        <w:t>, které si vylosuje z následujících témat:</w:t>
      </w:r>
    </w:p>
    <w:p w14:paraId="26A2FA58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Sportovní masáž zad</w:t>
      </w:r>
    </w:p>
    <w:p w14:paraId="556AD86F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Sportovní masáž šíje</w:t>
      </w:r>
    </w:p>
    <w:p w14:paraId="7EFE0BB0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Sportovní masáž horních končetin</w:t>
      </w:r>
    </w:p>
    <w:p w14:paraId="73135852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 xml:space="preserve">Sportovní masáž dolních končetin zezadu </w:t>
      </w:r>
    </w:p>
    <w:p w14:paraId="48302585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Sportovní masáž dolních končetin zepředu</w:t>
      </w:r>
    </w:p>
    <w:p w14:paraId="7A1C3029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Sportovní masáž břicha</w:t>
      </w:r>
    </w:p>
    <w:p w14:paraId="267094B9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Klasická masáž zad</w:t>
      </w:r>
    </w:p>
    <w:p w14:paraId="4806528D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Klasická masáž šíje</w:t>
      </w:r>
    </w:p>
    <w:p w14:paraId="3599C0CB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Klasická masáž horních končetin</w:t>
      </w:r>
    </w:p>
    <w:p w14:paraId="6685EFDB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Klasická masáž dolních končetin zezadu</w:t>
      </w:r>
    </w:p>
    <w:p w14:paraId="3B4F82AB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Klasická masáž dolních končetin zepředu</w:t>
      </w:r>
    </w:p>
    <w:p w14:paraId="7454B95A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Reflexní masáž dorzální sestava</w:t>
      </w:r>
    </w:p>
    <w:p w14:paraId="7157ACBA" w14:textId="77777777" w:rsidR="0090641A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Reflexní masáž pánevní sestava</w:t>
      </w:r>
    </w:p>
    <w:p w14:paraId="4B8A3F4D" w14:textId="77777777" w:rsidR="009C33F1" w:rsidRDefault="009C33F1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Reflexní masáž hrudní sestava</w:t>
      </w:r>
    </w:p>
    <w:p w14:paraId="11AB3DD3" w14:textId="77777777" w:rsidR="009C33F1" w:rsidRPr="00BA173C" w:rsidRDefault="009C33F1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Reflexní masáž sestava hlava a šíje</w:t>
      </w:r>
    </w:p>
    <w:p w14:paraId="716F7AC0" w14:textId="77777777" w:rsidR="0090641A" w:rsidRPr="00BA173C" w:rsidRDefault="0090641A" w:rsidP="0090641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173C">
        <w:rPr>
          <w:rFonts w:ascii="Times New Roman" w:hAnsi="Times New Roman" w:cs="Times New Roman"/>
          <w:sz w:val="24"/>
          <w:szCs w:val="24"/>
        </w:rPr>
        <w:t>Baňkování sestava na zádech</w:t>
      </w:r>
    </w:p>
    <w:sectPr w:rsidR="0090641A" w:rsidRPr="00BA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A57"/>
    <w:multiLevelType w:val="hybridMultilevel"/>
    <w:tmpl w:val="913417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72989"/>
    <w:multiLevelType w:val="hybridMultilevel"/>
    <w:tmpl w:val="293A09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541E20"/>
    <w:multiLevelType w:val="hybridMultilevel"/>
    <w:tmpl w:val="4CA48D06"/>
    <w:lvl w:ilvl="0" w:tplc="15942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737EA"/>
    <w:multiLevelType w:val="hybridMultilevel"/>
    <w:tmpl w:val="D2942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91840"/>
    <w:multiLevelType w:val="hybridMultilevel"/>
    <w:tmpl w:val="1CBCC0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D025C0"/>
    <w:multiLevelType w:val="hybridMultilevel"/>
    <w:tmpl w:val="F3B037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3C0D44"/>
    <w:multiLevelType w:val="hybridMultilevel"/>
    <w:tmpl w:val="1D1E62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216FF2"/>
    <w:multiLevelType w:val="hybridMultilevel"/>
    <w:tmpl w:val="73E200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27713B"/>
    <w:multiLevelType w:val="hybridMultilevel"/>
    <w:tmpl w:val="D2942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15"/>
    <w:rsid w:val="0024148E"/>
    <w:rsid w:val="00265381"/>
    <w:rsid w:val="002B15C0"/>
    <w:rsid w:val="00303C08"/>
    <w:rsid w:val="0035406A"/>
    <w:rsid w:val="004B4169"/>
    <w:rsid w:val="005B5F8C"/>
    <w:rsid w:val="00656D99"/>
    <w:rsid w:val="00694686"/>
    <w:rsid w:val="006F08E9"/>
    <w:rsid w:val="00735DF9"/>
    <w:rsid w:val="0090641A"/>
    <w:rsid w:val="009C33F1"/>
    <w:rsid w:val="00C82415"/>
    <w:rsid w:val="00C85B0D"/>
    <w:rsid w:val="00D45315"/>
    <w:rsid w:val="00EA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7D85"/>
  <w15:chartTrackingRefBased/>
  <w15:docId w15:val="{B3BA074C-63DA-4B7A-ACD4-D496A62E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3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navratil.petr</dc:creator>
  <cp:keywords/>
  <dc:description/>
  <cp:lastModifiedBy>Roman Ochodek</cp:lastModifiedBy>
  <cp:revision>19</cp:revision>
  <cp:lastPrinted>2018-09-13T07:05:00Z</cp:lastPrinted>
  <dcterms:created xsi:type="dcterms:W3CDTF">2016-01-12T12:45:00Z</dcterms:created>
  <dcterms:modified xsi:type="dcterms:W3CDTF">2025-03-13T10:23:00Z</dcterms:modified>
</cp:coreProperties>
</file>