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FC73" w14:textId="77777777" w:rsidR="003B58F8" w:rsidRDefault="00E22A96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Hodnocení teoretické zkoušky z OP – pedagogika a psychologie</w:t>
      </w:r>
    </w:p>
    <w:p w14:paraId="6DDCA7C2" w14:textId="77777777" w:rsidR="003B58F8" w:rsidRDefault="003B58F8">
      <w:pPr>
        <w:ind w:left="360"/>
      </w:pPr>
    </w:p>
    <w:p w14:paraId="451CB177" w14:textId="5EFD86B6" w:rsidR="003B58F8" w:rsidRDefault="00E22A96">
      <w:pPr>
        <w:ind w:left="360"/>
        <w:rPr>
          <w:color w:val="000000"/>
        </w:rPr>
      </w:pPr>
      <w:r>
        <w:rPr>
          <w:color w:val="000000"/>
        </w:rPr>
        <w:t>Žák si losuje před maturitní komisí z 30 otázek, které jsou rozděleny na dvě části. První část je z předmětu Pedagogika, druhá z předmětu Psychologie</w:t>
      </w:r>
      <w:r w:rsidR="00E948A6">
        <w:rPr>
          <w:color w:val="000000"/>
        </w:rPr>
        <w:t>.</w:t>
      </w:r>
    </w:p>
    <w:p w14:paraId="7DB0B3BC" w14:textId="77777777" w:rsidR="00D865FF" w:rsidRDefault="00D865FF" w:rsidP="00D865FF">
      <w:pPr>
        <w:ind w:left="360"/>
      </w:pPr>
      <w:r>
        <w:t>Hodnocení ústní zkoušky profilové části maturitní zkoušky se řídí pravidly pro hodnocení výsledků vzdělávání žáků.</w:t>
      </w:r>
    </w:p>
    <w:p w14:paraId="7EEC1DC4" w14:textId="77777777" w:rsidR="00D865FF" w:rsidRDefault="00D865FF" w:rsidP="00D865FF">
      <w:pPr>
        <w:ind w:left="360"/>
      </w:pPr>
      <w:r>
        <w:t>Kritéria hodnocení:</w:t>
      </w:r>
    </w:p>
    <w:p w14:paraId="433EECC0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obsahová správnost</w:t>
      </w:r>
    </w:p>
    <w:p w14:paraId="600D6807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používání odborné terminologie</w:t>
      </w:r>
    </w:p>
    <w:p w14:paraId="7D5CAC0E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řešit praktické problémy</w:t>
      </w:r>
    </w:p>
    <w:p w14:paraId="67419B48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vytvořit varianty řešení</w:t>
      </w:r>
    </w:p>
    <w:p w14:paraId="5AEEFF48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vazby mezi odbornými předměty</w:t>
      </w:r>
    </w:p>
    <w:p w14:paraId="1DC45D1A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samostatnost projevu, úroveň vyjadřování</w:t>
      </w:r>
    </w:p>
    <w:p w14:paraId="11347029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praktická aplikovatelnost teorie</w:t>
      </w:r>
    </w:p>
    <w:p w14:paraId="3B3A15EB" w14:textId="77777777" w:rsidR="00D865FF" w:rsidRDefault="00D865FF">
      <w:pPr>
        <w:ind w:left="360"/>
        <w:jc w:val="both"/>
        <w:rPr>
          <w:color w:val="000000"/>
        </w:rPr>
      </w:pPr>
    </w:p>
    <w:p w14:paraId="78D102F6" w14:textId="6D92FE7E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má 15 minut na přípravu a 15 minut na zodpovězení vylosované otázky. Jeho odpověď je hodnocena:</w:t>
      </w:r>
    </w:p>
    <w:p w14:paraId="056B8451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2"/>
          <w:szCs w:val="24"/>
        </w:rPr>
        <w:t xml:space="preserve">– výborný: </w:t>
      </w:r>
      <w:r>
        <w:rPr>
          <w:color w:val="000000"/>
          <w:sz w:val="22"/>
          <w:szCs w:val="24"/>
        </w:rPr>
        <w:t xml:space="preserve">Žák bezpečně ovládá učivo, které je součástí vylosované otázky, samostatně a logicky myslí, dovede samostatně řešit úlohy a výsledky řešení zobecňovat. Vyjadřuje se přesně, plynule a s jistotou. </w:t>
      </w:r>
    </w:p>
    <w:p w14:paraId="08BFCF1A" w14:textId="77777777" w:rsidR="003B58F8" w:rsidRDefault="00E22A96">
      <w:pPr>
        <w:spacing w:before="100" w:beforeAutospacing="1" w:after="107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chvalitebný: </w:t>
      </w:r>
      <w:r>
        <w:rPr>
          <w:color w:val="000000"/>
          <w:sz w:val="22"/>
          <w:szCs w:val="24"/>
        </w:rPr>
        <w:t xml:space="preserve">Žák ovládá učivo, které je součástí vylosované otázky, samostatně a logicky správně myslí, ale ne vždy pohotově a přesně zodpoví. Dopouští se občas nepodstatných chyb, vyjadřuje se věcně správně, ale s menší přesností a pohotovostí. </w:t>
      </w:r>
    </w:p>
    <w:p w14:paraId="627F4319" w14:textId="77777777" w:rsidR="00475120" w:rsidRDefault="00E22A96" w:rsidP="00475120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</w:t>
      </w:r>
      <w:r w:rsidR="00475120">
        <w:rPr>
          <w:b/>
          <w:bCs/>
          <w:color w:val="000000"/>
          <w:sz w:val="22"/>
          <w:szCs w:val="24"/>
        </w:rPr>
        <w:t xml:space="preserve">dobrý: </w:t>
      </w:r>
      <w:r w:rsidR="00475120">
        <w:rPr>
          <w:color w:val="000000"/>
          <w:sz w:val="22"/>
          <w:szCs w:val="24"/>
        </w:rPr>
        <w:t xml:space="preserve">Žák má ve znalostech učiva, které je součástí vylosované otázky, jen takové nedostatky, které mu nebrání bez obtíží navazovat při interpretaci následujícího učiva. V myšlení je méně samostatný, při řešení úloh se dopouští chyb, které však s návodem učitele dovede odstranit. Vyjadřuje se celkem správně, ale s menší jistotou. </w:t>
      </w:r>
    </w:p>
    <w:p w14:paraId="51F7911F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dostatečný: </w:t>
      </w:r>
      <w:r>
        <w:rPr>
          <w:color w:val="000000"/>
          <w:sz w:val="22"/>
          <w:szCs w:val="24"/>
        </w:rPr>
        <w:t>Žák má ve znalostech učiva, které je součástí vylosované otázky, takové nedostatky, které mu neumožňují vhodně interpretovat danou problematiku. Je nesamostatný v myšlení a při řešení se dopouští podstatných chyb, které napravuje jen se značnou pomocí učitele. Vyjadřuje se nepřesně.</w:t>
      </w:r>
    </w:p>
    <w:p w14:paraId="21873578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nedostatečný: </w:t>
      </w:r>
      <w:r>
        <w:rPr>
          <w:color w:val="000000"/>
          <w:sz w:val="22"/>
          <w:szCs w:val="24"/>
        </w:rPr>
        <w:t xml:space="preserve">Žák má ve znalostech učiva, které je součástí vylosované otázky, takové mezery, že na tyto znalosti nemůže navazovat při vysvětlování dané problematiky. Neodpovídá správně a úkoly nevyřeší ani s pomocí učitele. </w:t>
      </w:r>
    </w:p>
    <w:p w14:paraId="5B1B02F3" w14:textId="77777777" w:rsidR="003B58F8" w:rsidRDefault="00E22A96">
      <w:pPr>
        <w:spacing w:before="100" w:beforeAutospacing="1" w:after="107"/>
        <w:jc w:val="both"/>
        <w:rPr>
          <w:color w:val="FF0000"/>
          <w:sz w:val="22"/>
          <w:szCs w:val="24"/>
        </w:rPr>
      </w:pPr>
      <w:r>
        <w:rPr>
          <w:color w:val="FF0000"/>
          <w:sz w:val="22"/>
          <w:szCs w:val="24"/>
        </w:rPr>
        <w:t xml:space="preserve">. </w:t>
      </w:r>
    </w:p>
    <w:p w14:paraId="45F69174" w14:textId="77777777" w:rsidR="003B58F8" w:rsidRDefault="00E22A96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Hodnocení teoretické zkoušky z OP – didaktika výtvarné výchovy</w:t>
      </w:r>
    </w:p>
    <w:p w14:paraId="1F36EF0D" w14:textId="77777777" w:rsidR="003B58F8" w:rsidRDefault="003B58F8">
      <w:pPr>
        <w:ind w:left="360"/>
        <w:jc w:val="center"/>
        <w:rPr>
          <w:b/>
          <w:sz w:val="28"/>
          <w:u w:val="single"/>
        </w:rPr>
      </w:pPr>
    </w:p>
    <w:p w14:paraId="197D8C62" w14:textId="1110D5FB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si losuje před maturitní komisí z 25 otázek.</w:t>
      </w:r>
    </w:p>
    <w:p w14:paraId="36CEEF63" w14:textId="77777777" w:rsidR="00D865FF" w:rsidRDefault="00D865FF" w:rsidP="00D865FF">
      <w:pPr>
        <w:ind w:left="360"/>
      </w:pPr>
      <w:r>
        <w:t>Hodnocení ústní zkoušky profilové části maturitní zkoušky se řídí pravidly pro hodnocení výsledků vzdělávání žáků.</w:t>
      </w:r>
    </w:p>
    <w:p w14:paraId="3BC278D7" w14:textId="77777777" w:rsidR="00D865FF" w:rsidRDefault="00D865FF" w:rsidP="00D865FF">
      <w:pPr>
        <w:ind w:left="360"/>
      </w:pPr>
      <w:r>
        <w:t>Kritéria hodnocení:</w:t>
      </w:r>
    </w:p>
    <w:p w14:paraId="2EA29BB6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obsahová správnost</w:t>
      </w:r>
    </w:p>
    <w:p w14:paraId="2F3C5329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používání odborné terminologie</w:t>
      </w:r>
    </w:p>
    <w:p w14:paraId="384F0EA8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řešit praktické problémy</w:t>
      </w:r>
    </w:p>
    <w:p w14:paraId="4BF216CD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vytvořit varianty řešení</w:t>
      </w:r>
    </w:p>
    <w:p w14:paraId="21619329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vazby mezi odbornými předměty</w:t>
      </w:r>
    </w:p>
    <w:p w14:paraId="375759D2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samostatnost projevu, úroveň vyjadřování</w:t>
      </w:r>
    </w:p>
    <w:p w14:paraId="2D1DA388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praktická aplikovatelnost teorie</w:t>
      </w:r>
    </w:p>
    <w:p w14:paraId="4DEDA811" w14:textId="77777777" w:rsidR="00D865FF" w:rsidRDefault="00D865FF">
      <w:pPr>
        <w:ind w:left="360"/>
        <w:jc w:val="both"/>
        <w:rPr>
          <w:color w:val="000000"/>
        </w:rPr>
      </w:pPr>
    </w:p>
    <w:p w14:paraId="007F4A19" w14:textId="77777777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má 15 minut na přípravu a 15 minut na zodpovězení vylosované otázky. Jeho odpověď je hodnocena:</w:t>
      </w:r>
    </w:p>
    <w:p w14:paraId="2E4A40EE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2"/>
          <w:szCs w:val="24"/>
        </w:rPr>
        <w:t xml:space="preserve">– výborný: </w:t>
      </w:r>
      <w:r>
        <w:rPr>
          <w:color w:val="000000"/>
          <w:sz w:val="22"/>
          <w:szCs w:val="24"/>
        </w:rPr>
        <w:t xml:space="preserve">Žák bezpečně ovládá učivo, které je součástí vylosované otázky, samostatně a logicky myslí, dovede samostatně řešit úlohy a výsledky řešení zobecňovat. Vyjadřuje se přesně, plynule a s jistotou. </w:t>
      </w:r>
    </w:p>
    <w:p w14:paraId="71A9A581" w14:textId="77777777" w:rsidR="003B58F8" w:rsidRDefault="00E22A96">
      <w:pPr>
        <w:spacing w:before="100" w:beforeAutospacing="1" w:after="107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chvalitebný: </w:t>
      </w:r>
      <w:r>
        <w:rPr>
          <w:color w:val="000000"/>
          <w:sz w:val="22"/>
          <w:szCs w:val="24"/>
        </w:rPr>
        <w:t xml:space="preserve">Žák ovládá učivo, které je součástí vylosované otázky, samostatně a logicky správně myslí, ale ne vždy pohotově a přesně zodpoví. Dopouští se občas nepodstatných chyb, vyjadřuje se věcně správně, ale s menší přesností a pohotovostí. </w:t>
      </w:r>
    </w:p>
    <w:p w14:paraId="75AB84C6" w14:textId="77777777" w:rsidR="00475120" w:rsidRDefault="00E22A96" w:rsidP="00475120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</w:t>
      </w:r>
      <w:r w:rsidR="00475120">
        <w:rPr>
          <w:b/>
          <w:bCs/>
          <w:color w:val="000000"/>
          <w:sz w:val="22"/>
          <w:szCs w:val="24"/>
        </w:rPr>
        <w:t xml:space="preserve">dobrý: </w:t>
      </w:r>
      <w:r w:rsidR="00475120">
        <w:rPr>
          <w:color w:val="000000"/>
          <w:sz w:val="22"/>
          <w:szCs w:val="24"/>
        </w:rPr>
        <w:t xml:space="preserve">Žák má ve znalostech učiva, které je součástí vylosované otázky, jen takové nedostatky, které mu nebrání bez obtíží navazovat při interpretaci následujícího učiva. V myšlení je méně samostatný, při řešení úloh se dopouští chyb, které však s návodem učitele dovede odstranit. Vyjadřuje se celkem správně, ale s menší jistotou. </w:t>
      </w:r>
    </w:p>
    <w:p w14:paraId="572CC187" w14:textId="50119292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dostatečný: </w:t>
      </w:r>
      <w:r>
        <w:rPr>
          <w:color w:val="000000"/>
          <w:sz w:val="22"/>
          <w:szCs w:val="24"/>
        </w:rPr>
        <w:t>Žák má ve znalostech učiva, které je součástí vylosované otázky, takové nedostatky, které mu neumožňují vhodně interpretovat danou problematiku. Je nesamostatný v myšlení a při řešení se dopouští podstatných chyb, které napravuje jen se značnou pomocí učitele. Vyjadřuje se nepřesně.</w:t>
      </w:r>
    </w:p>
    <w:p w14:paraId="6B0943CA" w14:textId="75FE8938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nedostatečný: </w:t>
      </w:r>
      <w:r>
        <w:rPr>
          <w:color w:val="000000"/>
          <w:sz w:val="22"/>
          <w:szCs w:val="24"/>
        </w:rPr>
        <w:t xml:space="preserve">Žák má ve znalostech učiva, které je součástí vylosované otázky, takové mezery, že na tyto znalosti nemůže navazovat při vysvětlování dané problematiky. Neodpovídá správně a úkoly nevyřeší ani s pomocí učitele. </w:t>
      </w:r>
    </w:p>
    <w:p w14:paraId="40E32E31" w14:textId="77777777" w:rsidR="00D865FF" w:rsidRDefault="00D865FF">
      <w:pPr>
        <w:spacing w:before="100" w:beforeAutospacing="1" w:after="107"/>
        <w:jc w:val="both"/>
        <w:rPr>
          <w:color w:val="000000"/>
          <w:sz w:val="22"/>
          <w:szCs w:val="24"/>
        </w:rPr>
      </w:pPr>
    </w:p>
    <w:p w14:paraId="5D7A7DDD" w14:textId="77777777" w:rsidR="003B58F8" w:rsidRDefault="003B58F8">
      <w:pPr>
        <w:ind w:left="360"/>
        <w:rPr>
          <w:color w:val="FF0000"/>
          <w:sz w:val="22"/>
        </w:rPr>
      </w:pPr>
    </w:p>
    <w:p w14:paraId="3F3B6D43" w14:textId="77777777" w:rsidR="003B58F8" w:rsidRDefault="00E22A96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Hodnocení teoretické zkoušky z OP – didaktika dramatické výchovy </w:t>
      </w:r>
    </w:p>
    <w:p w14:paraId="65DB8558" w14:textId="77777777" w:rsidR="003B58F8" w:rsidRDefault="003B58F8">
      <w:pPr>
        <w:ind w:left="360"/>
        <w:jc w:val="center"/>
        <w:rPr>
          <w:b/>
          <w:sz w:val="28"/>
          <w:u w:val="single"/>
        </w:rPr>
      </w:pPr>
    </w:p>
    <w:p w14:paraId="3197714A" w14:textId="022B841C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si losuje před maturitní komisí z 2</w:t>
      </w:r>
      <w:r w:rsidR="00207308">
        <w:rPr>
          <w:color w:val="000000"/>
        </w:rPr>
        <w:t>0</w:t>
      </w:r>
      <w:r>
        <w:rPr>
          <w:color w:val="000000"/>
        </w:rPr>
        <w:t xml:space="preserve"> otázek, které v sobě zahrnují dvě části. První část je teoretická, druhá část obsahuje tematický celek, na který žák připraví dramatickou řízenou činnost, kterou následně u zkoušení odprezentuje. </w:t>
      </w:r>
    </w:p>
    <w:p w14:paraId="57B1E9CA" w14:textId="77777777" w:rsidR="00D865FF" w:rsidRDefault="00D865FF" w:rsidP="00D865FF">
      <w:pPr>
        <w:ind w:left="360"/>
      </w:pPr>
      <w:r>
        <w:t>Hodnocení ústní zkoušky profilové části maturitní zkoušky se řídí pravidly pro hodnocení výsledků vzdělávání žáků.</w:t>
      </w:r>
    </w:p>
    <w:p w14:paraId="5F62C006" w14:textId="77777777" w:rsidR="00D865FF" w:rsidRDefault="00D865FF" w:rsidP="00D865FF">
      <w:pPr>
        <w:ind w:left="360"/>
      </w:pPr>
      <w:r>
        <w:t>Kritéria hodnocení:</w:t>
      </w:r>
    </w:p>
    <w:p w14:paraId="6A6D979E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obsahová správnost</w:t>
      </w:r>
    </w:p>
    <w:p w14:paraId="095E88C1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používání odborné terminologie</w:t>
      </w:r>
    </w:p>
    <w:p w14:paraId="0AB10D5D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řešit praktické problémy</w:t>
      </w:r>
    </w:p>
    <w:p w14:paraId="455A5392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vytvořit varianty řešení</w:t>
      </w:r>
    </w:p>
    <w:p w14:paraId="3544D704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vazby mezi odbornými předměty</w:t>
      </w:r>
    </w:p>
    <w:p w14:paraId="2CF9792A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samostatnost projevu, úroveň vyjadřování</w:t>
      </w:r>
    </w:p>
    <w:p w14:paraId="79AA0962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praktická aplikovatelnost teorie</w:t>
      </w:r>
    </w:p>
    <w:p w14:paraId="710E123F" w14:textId="77777777" w:rsidR="00D865FF" w:rsidRDefault="00D865FF">
      <w:pPr>
        <w:ind w:left="360"/>
        <w:jc w:val="both"/>
        <w:rPr>
          <w:color w:val="000000"/>
        </w:rPr>
      </w:pPr>
    </w:p>
    <w:p w14:paraId="19E1E213" w14:textId="77777777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má 15 minut na přípravu a 15 minut na zodpovězení vylosované otázky. Jeho odpověď je hodnocena:</w:t>
      </w:r>
    </w:p>
    <w:p w14:paraId="09AAC39B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2"/>
          <w:szCs w:val="24"/>
        </w:rPr>
        <w:t xml:space="preserve">– výborný: </w:t>
      </w:r>
      <w:r>
        <w:rPr>
          <w:color w:val="000000"/>
          <w:sz w:val="22"/>
          <w:szCs w:val="24"/>
        </w:rPr>
        <w:t xml:space="preserve">Žák bezpečně ovládá učivo, které je součástí vylosované otázky, samostatně a logicky myslí, dovede samostatně řešit úlohy a výsledky řešení zobecňovat. Vyjadřuje se přesně, plynule a s jistotou. </w:t>
      </w:r>
    </w:p>
    <w:p w14:paraId="771EB678" w14:textId="77777777" w:rsidR="003B58F8" w:rsidRDefault="00E22A96">
      <w:pPr>
        <w:spacing w:before="100" w:beforeAutospacing="1" w:after="107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chvalitebný: </w:t>
      </w:r>
      <w:r>
        <w:rPr>
          <w:color w:val="000000"/>
          <w:sz w:val="22"/>
          <w:szCs w:val="24"/>
        </w:rPr>
        <w:t xml:space="preserve">Žák ovládá učivo, které je součástí vylosované otázky, samostatně a logicky správně myslí, ale ne vždy pohotově a přesně zodpoví. Dopouští se občas nepodstatných chyb, vyjadřuje se věcně správně, ale s menší přesností a pohotovostí. </w:t>
      </w:r>
    </w:p>
    <w:p w14:paraId="1A16F33A" w14:textId="77777777" w:rsidR="00475120" w:rsidRDefault="00E22A96" w:rsidP="00475120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</w:t>
      </w:r>
      <w:r w:rsidR="00475120">
        <w:rPr>
          <w:b/>
          <w:bCs/>
          <w:color w:val="000000"/>
          <w:sz w:val="22"/>
          <w:szCs w:val="24"/>
        </w:rPr>
        <w:t xml:space="preserve">dobrý: </w:t>
      </w:r>
      <w:r w:rsidR="00475120">
        <w:rPr>
          <w:color w:val="000000"/>
          <w:sz w:val="22"/>
          <w:szCs w:val="24"/>
        </w:rPr>
        <w:t xml:space="preserve">Žák má ve znalostech učiva, které je součástí vylosované otázky, jen takové nedostatky, které mu nebrání bez obtíží navazovat při interpretaci následujícího učiva. V myšlení je méně samostatný, při řešení úloh se dopouští chyb, které však s návodem učitele dovede odstranit. Vyjadřuje se celkem správně, ale s menší jistotou. </w:t>
      </w:r>
    </w:p>
    <w:p w14:paraId="0CB372A7" w14:textId="7D7DC22C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dostatečný: </w:t>
      </w:r>
      <w:r>
        <w:rPr>
          <w:color w:val="000000"/>
          <w:sz w:val="22"/>
          <w:szCs w:val="24"/>
        </w:rPr>
        <w:t>Žák má ve znalostech učiva, které je součástí vylosované otázky, takové nedostatky, které mu neumožňují vhodně interpretovat danou problematiku. Je nesamostatný v myšlení a při řešení se dopouští podstatných chyb, které napravuje jen se značnou pomocí učitele. Vyjadřuje se nepřesně.</w:t>
      </w:r>
    </w:p>
    <w:p w14:paraId="5B4224BE" w14:textId="5A77C7F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nedostatečný: </w:t>
      </w:r>
      <w:r>
        <w:rPr>
          <w:color w:val="000000"/>
          <w:sz w:val="22"/>
          <w:szCs w:val="24"/>
        </w:rPr>
        <w:t xml:space="preserve">Žák má ve znalostech učiva, které je součástí vylosované otázky, takové mezery, že na tyto znalosti nemůže navazovat při vysvětlování dané problematiky. Neodpovídá správně a úkoly nevyřeší ani s pomocí učitele. </w:t>
      </w:r>
    </w:p>
    <w:p w14:paraId="403F2580" w14:textId="77777777" w:rsidR="00207308" w:rsidRDefault="00207308">
      <w:pPr>
        <w:spacing w:before="100" w:beforeAutospacing="1" w:after="107"/>
        <w:jc w:val="both"/>
        <w:rPr>
          <w:color w:val="000000"/>
          <w:sz w:val="22"/>
          <w:szCs w:val="24"/>
        </w:rPr>
      </w:pPr>
    </w:p>
    <w:p w14:paraId="74408E0C" w14:textId="77777777" w:rsidR="003B58F8" w:rsidRDefault="00E22A96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Hodnocení teoretické zkoušky z OP – didaktika hudební výchovy </w:t>
      </w:r>
    </w:p>
    <w:p w14:paraId="6B9659F1" w14:textId="17DE4BEA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si losuje před maturitní komisí z 25 otázek, které v sobě zahrnují tři části. První část je teoretická a obsahuje otázku z hudební teorie či didaktiky, druhá část je rovněž teoretická, obsahuje otázku z dějin hudby a třetí část je praktická, je to píseň, kterou žák následně u zkoušení zahraje na zvolený hudební nástroj /klavír, flétna, kytara/. Tyto části v závěrečném hodnocení jsou zastoupeny v poměru 40 :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40 : 20%.</w:t>
      </w:r>
    </w:p>
    <w:p w14:paraId="36DBDC5F" w14:textId="77777777" w:rsidR="00D865FF" w:rsidRDefault="00D865FF" w:rsidP="00D865FF">
      <w:pPr>
        <w:ind w:left="360"/>
      </w:pPr>
      <w:r>
        <w:t>Hodnocení ústní zkoušky profilové části maturitní zkoušky se řídí pravidly pro hodnocení výsledků vzdělávání žáků.</w:t>
      </w:r>
    </w:p>
    <w:p w14:paraId="2BA1EA4D" w14:textId="77777777" w:rsidR="00D865FF" w:rsidRDefault="00D865FF" w:rsidP="00D865FF">
      <w:pPr>
        <w:ind w:left="360"/>
      </w:pPr>
      <w:r>
        <w:t>Kritéria hodnocení:</w:t>
      </w:r>
    </w:p>
    <w:p w14:paraId="7DA651E1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obsahová správnost</w:t>
      </w:r>
    </w:p>
    <w:p w14:paraId="70A010A2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používání odborné terminologie</w:t>
      </w:r>
    </w:p>
    <w:p w14:paraId="47AB0645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řešit praktické problémy</w:t>
      </w:r>
    </w:p>
    <w:p w14:paraId="071C62CE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schopnost vytvořit varianty řešení</w:t>
      </w:r>
    </w:p>
    <w:p w14:paraId="6707353A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vazby mezi odbornými předměty</w:t>
      </w:r>
    </w:p>
    <w:p w14:paraId="1A91DB59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samostatnost projevu, úroveň vyjadřování</w:t>
      </w:r>
    </w:p>
    <w:p w14:paraId="6898A0AC" w14:textId="77777777" w:rsidR="00D865FF" w:rsidRDefault="00D865FF" w:rsidP="00D865FF">
      <w:pPr>
        <w:numPr>
          <w:ilvl w:val="0"/>
          <w:numId w:val="22"/>
        </w:numPr>
        <w:spacing w:after="0"/>
        <w:ind w:left="714" w:hanging="357"/>
      </w:pPr>
      <w:r>
        <w:t>praktická aplikovatelnost teorie</w:t>
      </w:r>
    </w:p>
    <w:p w14:paraId="461312C5" w14:textId="77777777" w:rsidR="00D865FF" w:rsidRDefault="00D865FF">
      <w:pPr>
        <w:ind w:left="360"/>
        <w:jc w:val="both"/>
        <w:rPr>
          <w:color w:val="000000"/>
        </w:rPr>
      </w:pPr>
    </w:p>
    <w:p w14:paraId="02056EDC" w14:textId="77777777" w:rsidR="003B58F8" w:rsidRDefault="00E22A96">
      <w:pPr>
        <w:ind w:left="360"/>
        <w:jc w:val="both"/>
        <w:rPr>
          <w:color w:val="000000"/>
        </w:rPr>
      </w:pPr>
      <w:r>
        <w:rPr>
          <w:color w:val="000000"/>
        </w:rPr>
        <w:t>Žák má 15 minut na přípravu a 15 minut na zodpovězení vylosované otázky. Jeho odpověď je hodnocena:</w:t>
      </w:r>
    </w:p>
    <w:p w14:paraId="257AAE96" w14:textId="77777777" w:rsidR="003B58F8" w:rsidRDefault="00E22A96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2"/>
          <w:szCs w:val="24"/>
        </w:rPr>
        <w:t xml:space="preserve">– výborný: </w:t>
      </w:r>
      <w:r>
        <w:rPr>
          <w:color w:val="000000"/>
          <w:sz w:val="22"/>
          <w:szCs w:val="24"/>
        </w:rPr>
        <w:t xml:space="preserve">Žák bezpečně ovládá učivo, které je součástí vylosované otázky, samostatně a logicky myslí, dovede samostatně řešit úlohy a výsledky řešení zobecňovat. Vyjadřuje se přesně, plynule a s jistotou. </w:t>
      </w:r>
    </w:p>
    <w:p w14:paraId="6E8880F7" w14:textId="77777777" w:rsidR="003B58F8" w:rsidRDefault="00E22A96">
      <w:pPr>
        <w:spacing w:before="100" w:beforeAutospacing="1" w:after="107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chvalitebný: </w:t>
      </w:r>
      <w:r>
        <w:rPr>
          <w:color w:val="000000"/>
          <w:sz w:val="22"/>
          <w:szCs w:val="24"/>
        </w:rPr>
        <w:t xml:space="preserve">Žák ovládá učivo, které je součástí vylosované otázky, samostatně a logicky správně myslí, ale ne vždy pohotově a přesně zodpoví. Dopouští se občas nepodstatných chyb, vyjadřuje se věcně správně, ale s menší přesností a pohotovostí. </w:t>
      </w:r>
    </w:p>
    <w:p w14:paraId="05C877B9" w14:textId="0E31CF93" w:rsidR="003B58F8" w:rsidRDefault="00E22A96" w:rsidP="00475120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dobrý: </w:t>
      </w:r>
      <w:r>
        <w:rPr>
          <w:color w:val="000000"/>
          <w:sz w:val="22"/>
          <w:szCs w:val="24"/>
        </w:rPr>
        <w:t>Žák má ve znalostech učiva, které je součástí vylosované otázky, jen takové nedostatky, které mu nebrání bez obtíží navazovat při interpretaci následujícího učiva.</w:t>
      </w:r>
      <w:r w:rsidR="00475120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 xml:space="preserve">V myšlení je méně samostatný, při řešení úloh se dopouští chyb, které však s návodem učitele dovede odstranit. Vyjadřuje se celkem správně, ale s menší jistotou. </w:t>
      </w:r>
    </w:p>
    <w:p w14:paraId="76A5AE93" w14:textId="77777777" w:rsidR="003B58F8" w:rsidRDefault="00E22A96" w:rsidP="00475120">
      <w:pPr>
        <w:spacing w:before="100" w:beforeAutospacing="1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dostatečný: </w:t>
      </w:r>
      <w:r>
        <w:rPr>
          <w:color w:val="000000"/>
          <w:sz w:val="22"/>
          <w:szCs w:val="24"/>
        </w:rPr>
        <w:t>Žák má ve znalostech učiva, které je součástí vylosované otázky, takové nedostatky, které mu neumožňují vhodně interpretovat danou problematiku. Je nesamostatný v myšlení a při řešení se dopouští podstatných chyb, které napravuje jen se značnou pomocí učitele. Vyjadřuje se nepřesně.</w:t>
      </w:r>
    </w:p>
    <w:p w14:paraId="4D272A59" w14:textId="77777777" w:rsidR="003B58F8" w:rsidRDefault="00E22A96" w:rsidP="00475120">
      <w:pPr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nedostatečný: </w:t>
      </w:r>
      <w:r>
        <w:rPr>
          <w:color w:val="000000"/>
          <w:sz w:val="22"/>
          <w:szCs w:val="24"/>
        </w:rPr>
        <w:t xml:space="preserve">Žák má ve znalostech učiva, které je součástí vylosované otázky, takové mezery, že na tyto znalosti nemůže navazovat při vysvětlování dané problematiky. Neodpovídá správně a úkoly nevyřeší ani s pomocí učitele. </w:t>
      </w:r>
    </w:p>
    <w:p w14:paraId="7290765D" w14:textId="77777777" w:rsidR="003B58F8" w:rsidRDefault="003B58F8" w:rsidP="00D46934">
      <w:pPr>
        <w:ind w:left="360"/>
        <w:rPr>
          <w:b/>
          <w:sz w:val="28"/>
          <w:u w:val="single"/>
        </w:rPr>
      </w:pPr>
    </w:p>
    <w:p w14:paraId="07D9C38E" w14:textId="49A2C871" w:rsidR="00207308" w:rsidRDefault="00207308" w:rsidP="00207308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Hodnocení teoretické zkoušky z OP – didaktika tělesné výchovy </w:t>
      </w:r>
    </w:p>
    <w:p w14:paraId="482FC3C0" w14:textId="77777777" w:rsidR="00207308" w:rsidRDefault="00207308" w:rsidP="00207308">
      <w:pPr>
        <w:ind w:left="360"/>
        <w:jc w:val="center"/>
        <w:rPr>
          <w:b/>
          <w:sz w:val="28"/>
          <w:u w:val="single"/>
        </w:rPr>
      </w:pPr>
    </w:p>
    <w:p w14:paraId="6B757A2F" w14:textId="1B134F75" w:rsidR="00207308" w:rsidRPr="00475120" w:rsidRDefault="00207308" w:rsidP="00207308">
      <w:pPr>
        <w:ind w:left="360"/>
        <w:jc w:val="both"/>
      </w:pPr>
      <w:r>
        <w:rPr>
          <w:color w:val="000000"/>
        </w:rPr>
        <w:t xml:space="preserve">Žák si losuje před maturitní komisí z 25 otázek, </w:t>
      </w:r>
      <w:r w:rsidRPr="00475120">
        <w:t xml:space="preserve">které v sobě zahrnují dvě části. První část je teoretická, druhá část obsahuje </w:t>
      </w:r>
      <w:r w:rsidR="00475120" w:rsidRPr="00475120">
        <w:t>praktickou přípravu k pohybové činnosti.</w:t>
      </w:r>
    </w:p>
    <w:p w14:paraId="14DD4A53" w14:textId="77777777" w:rsidR="00207308" w:rsidRDefault="00207308" w:rsidP="00207308">
      <w:pPr>
        <w:ind w:left="360"/>
      </w:pPr>
      <w:r>
        <w:t>Hodnocení ústní zkoušky profilové části maturitní zkoušky se řídí pravidly pro hodnocení výsledků vzdělávání žáků.</w:t>
      </w:r>
    </w:p>
    <w:p w14:paraId="0878FF56" w14:textId="77777777" w:rsidR="00207308" w:rsidRDefault="00207308" w:rsidP="00207308">
      <w:pPr>
        <w:ind w:left="360"/>
      </w:pPr>
      <w:r>
        <w:t>Kritéria hodnocení:</w:t>
      </w:r>
    </w:p>
    <w:p w14:paraId="24E84E07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obsahová správnost</w:t>
      </w:r>
    </w:p>
    <w:p w14:paraId="7F061677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používání odborné terminologie</w:t>
      </w:r>
    </w:p>
    <w:p w14:paraId="2798CEB7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schopnost řešit praktické problémy</w:t>
      </w:r>
    </w:p>
    <w:p w14:paraId="2C3F0325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schopnost vytvořit varianty řešení</w:t>
      </w:r>
    </w:p>
    <w:p w14:paraId="086872EB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vazby mezi odbornými předměty</w:t>
      </w:r>
    </w:p>
    <w:p w14:paraId="2A0D57FF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samostatnost projevu, úroveň vyjadřování</w:t>
      </w:r>
    </w:p>
    <w:p w14:paraId="5CF59512" w14:textId="77777777" w:rsidR="00207308" w:rsidRDefault="00207308" w:rsidP="00207308">
      <w:pPr>
        <w:numPr>
          <w:ilvl w:val="0"/>
          <w:numId w:val="22"/>
        </w:numPr>
        <w:spacing w:after="0"/>
        <w:ind w:left="714" w:hanging="357"/>
      </w:pPr>
      <w:r>
        <w:t>praktická aplikovatelnost teorie</w:t>
      </w:r>
    </w:p>
    <w:p w14:paraId="5464BFA9" w14:textId="77777777" w:rsidR="00207308" w:rsidRDefault="00207308" w:rsidP="00207308">
      <w:pPr>
        <w:ind w:left="360"/>
        <w:jc w:val="both"/>
        <w:rPr>
          <w:color w:val="000000"/>
        </w:rPr>
      </w:pPr>
    </w:p>
    <w:p w14:paraId="3819945B" w14:textId="77777777" w:rsidR="00207308" w:rsidRDefault="00207308" w:rsidP="00207308">
      <w:pPr>
        <w:ind w:left="360"/>
        <w:jc w:val="both"/>
        <w:rPr>
          <w:color w:val="000000"/>
        </w:rPr>
      </w:pPr>
      <w:r>
        <w:rPr>
          <w:color w:val="000000"/>
        </w:rPr>
        <w:t>Žák má 15 minut na přípravu a 15 minut na zodpovězení vylosované otázky. Jeho odpověď je hodnocena:</w:t>
      </w:r>
    </w:p>
    <w:p w14:paraId="485D385B" w14:textId="77777777" w:rsidR="00207308" w:rsidRDefault="00207308" w:rsidP="00207308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2"/>
          <w:szCs w:val="24"/>
        </w:rPr>
        <w:t xml:space="preserve">– výborný: </w:t>
      </w:r>
      <w:r>
        <w:rPr>
          <w:color w:val="000000"/>
          <w:sz w:val="22"/>
          <w:szCs w:val="24"/>
        </w:rPr>
        <w:t xml:space="preserve">Žák bezpečně ovládá učivo, které je součástí vylosované otázky, samostatně a logicky myslí, dovede samostatně řešit úlohy a výsledky řešení zobecňovat. Vyjadřuje se přesně, plynule a s jistotou. </w:t>
      </w:r>
    </w:p>
    <w:p w14:paraId="3B47D7F8" w14:textId="77777777" w:rsidR="00207308" w:rsidRDefault="00207308" w:rsidP="00207308">
      <w:pPr>
        <w:spacing w:before="100" w:beforeAutospacing="1" w:after="107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chvalitebný: </w:t>
      </w:r>
      <w:r>
        <w:rPr>
          <w:color w:val="000000"/>
          <w:sz w:val="22"/>
          <w:szCs w:val="24"/>
        </w:rPr>
        <w:t xml:space="preserve">Žák ovládá učivo, které je součástí vylosované otázky, samostatně a logicky správně myslí, ale ne vždy pohotově a přesně zodpoví. Dopouští se občas nepodstatných chyb, vyjadřuje se věcně správně, ale s menší přesností a pohotovostí. </w:t>
      </w:r>
    </w:p>
    <w:p w14:paraId="4E3527EC" w14:textId="70F5DFF0" w:rsidR="00207308" w:rsidRDefault="00207308" w:rsidP="00207308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</w:t>
      </w:r>
      <w:r w:rsidR="00475120">
        <w:rPr>
          <w:b/>
          <w:bCs/>
          <w:color w:val="000000"/>
          <w:sz w:val="22"/>
          <w:szCs w:val="24"/>
        </w:rPr>
        <w:t xml:space="preserve">dobrý: </w:t>
      </w:r>
      <w:r w:rsidR="00475120">
        <w:rPr>
          <w:color w:val="000000"/>
          <w:sz w:val="22"/>
          <w:szCs w:val="24"/>
        </w:rPr>
        <w:t xml:space="preserve">Žák má ve znalostech učiva, které je součástí vylosované otázky, jen takové nedostatky, které mu nebrání bez obtíží navazovat při interpretaci následujícího učiva. V myšlení je méně samostatný, při řešení úloh se dopouští chyb, které však s návodem učitele dovede odstranit. Vyjadřuje se celkem správně, ale s menší jistotou. </w:t>
      </w:r>
    </w:p>
    <w:p w14:paraId="684978FA" w14:textId="77777777" w:rsidR="00207308" w:rsidRDefault="00207308" w:rsidP="00207308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dostatečný: </w:t>
      </w:r>
      <w:r>
        <w:rPr>
          <w:color w:val="000000"/>
          <w:sz w:val="22"/>
          <w:szCs w:val="24"/>
        </w:rPr>
        <w:t>Žák má ve znalostech učiva, které je součástí vylosované otázky, takové nedostatky, které mu neumožňují vhodně interpretovat danou problematiku. Je nesamostatný v myšlení a při řešení se dopouští podstatných chyb, které napravuje jen se značnou pomocí učitele. Vyjadřuje se nepřesně.</w:t>
      </w:r>
    </w:p>
    <w:p w14:paraId="65B2EC67" w14:textId="77777777" w:rsidR="00207308" w:rsidRDefault="00207308" w:rsidP="00207308">
      <w:pPr>
        <w:spacing w:before="100" w:beforeAutospacing="1" w:after="107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– nedostatečný: </w:t>
      </w:r>
      <w:r>
        <w:rPr>
          <w:color w:val="000000"/>
          <w:sz w:val="22"/>
          <w:szCs w:val="24"/>
        </w:rPr>
        <w:t xml:space="preserve">Žák má ve znalostech učiva, které je součástí vylosované otázky, takové mezery, že na tyto znalosti nemůže navazovat při vysvětlování dané problematiky. Neodpovídá správně a úkoly nevyřeší ani s pomocí učitele. </w:t>
      </w:r>
    </w:p>
    <w:p w14:paraId="1C24269A" w14:textId="77777777" w:rsidR="00207308" w:rsidRDefault="00207308" w:rsidP="00207308">
      <w:pPr>
        <w:spacing w:before="100" w:beforeAutospacing="1" w:after="107"/>
        <w:jc w:val="both"/>
        <w:rPr>
          <w:color w:val="000000"/>
          <w:sz w:val="22"/>
          <w:szCs w:val="24"/>
        </w:rPr>
      </w:pPr>
    </w:p>
    <w:p w14:paraId="2B19CC6A" w14:textId="77777777" w:rsidR="003B58F8" w:rsidRDefault="00E22A96">
      <w:pPr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Hodnocení praktické zkoušky z OP </w:t>
      </w:r>
    </w:p>
    <w:p w14:paraId="17C3D773" w14:textId="77777777" w:rsidR="003B58F8" w:rsidRPr="00016549" w:rsidRDefault="003B58F8" w:rsidP="00735761">
      <w:pPr>
        <w:jc w:val="both"/>
        <w:rPr>
          <w:color w:val="FF0000"/>
          <w:sz w:val="22"/>
        </w:rPr>
      </w:pPr>
    </w:p>
    <w:p w14:paraId="25A965E8" w14:textId="77777777" w:rsidR="00735761" w:rsidRDefault="00735761" w:rsidP="00735761">
      <w:pPr>
        <w:jc w:val="both"/>
        <w:rPr>
          <w:szCs w:val="24"/>
        </w:rPr>
      </w:pPr>
      <w:r>
        <w:rPr>
          <w:szCs w:val="24"/>
        </w:rPr>
        <w:t>Praktická zkouška se zaměřuje na ověření znalostí a dovedností žáků v oblasti práce s dětmi předškolního a školního věku, plánování výchovných a vzdělávacích aktivit a jejich realizace.</w:t>
      </w:r>
    </w:p>
    <w:p w14:paraId="4305924E" w14:textId="7470C7AE" w:rsidR="00735761" w:rsidRDefault="00735761" w:rsidP="00735761">
      <w:pPr>
        <w:rPr>
          <w:szCs w:val="24"/>
        </w:rPr>
      </w:pPr>
      <w:r>
        <w:rPr>
          <w:szCs w:val="24"/>
        </w:rPr>
        <w:t xml:space="preserve"> </w:t>
      </w:r>
    </w:p>
    <w:p w14:paraId="47CA82F1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>Hlavní oblasti zkoušky:</w:t>
      </w:r>
    </w:p>
    <w:p w14:paraId="3F0E31C4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>1. Organizace zkoušky</w:t>
      </w:r>
    </w:p>
    <w:p w14:paraId="1E97FA5B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Délka zkoušky</w:t>
      </w:r>
      <w:r>
        <w:rPr>
          <w:szCs w:val="24"/>
        </w:rPr>
        <w:t>: Praktická část trvá zhruba 30 minut až 1 hodinu v závislosti na konkrétním zadání.</w:t>
      </w:r>
    </w:p>
    <w:p w14:paraId="476C39D8" w14:textId="6EB74D52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Prostor</w:t>
      </w:r>
      <w:r>
        <w:rPr>
          <w:szCs w:val="24"/>
        </w:rPr>
        <w:t>: Zkouška probíhá předem určených prostorách.</w:t>
      </w:r>
    </w:p>
    <w:p w14:paraId="091E2D0B" w14:textId="77777777" w:rsidR="00735761" w:rsidRDefault="00735761" w:rsidP="00735761">
      <w:pPr>
        <w:rPr>
          <w:szCs w:val="24"/>
        </w:rPr>
      </w:pPr>
    </w:p>
    <w:p w14:paraId="1DF3E392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>2. Struktura zkoušky</w:t>
      </w:r>
    </w:p>
    <w:p w14:paraId="306E122F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Příprava na zadanou činnost</w:t>
      </w:r>
      <w:r>
        <w:rPr>
          <w:szCs w:val="24"/>
        </w:rPr>
        <w:t>:</w:t>
      </w:r>
    </w:p>
    <w:p w14:paraId="09BC6D1E" w14:textId="77777777" w:rsidR="00735761" w:rsidRDefault="00735761" w:rsidP="00735761">
      <w:pPr>
        <w:rPr>
          <w:szCs w:val="24"/>
        </w:rPr>
      </w:pPr>
      <w:r>
        <w:rPr>
          <w:szCs w:val="24"/>
        </w:rPr>
        <w:t>Žák obdrží zadání s časovou rezervou 10 minut až 15 minut na přípravu.</w:t>
      </w:r>
    </w:p>
    <w:p w14:paraId="1CB2DBC9" w14:textId="77777777" w:rsidR="00735761" w:rsidRDefault="00735761" w:rsidP="00735761">
      <w:pPr>
        <w:rPr>
          <w:szCs w:val="24"/>
        </w:rPr>
      </w:pPr>
      <w:r>
        <w:rPr>
          <w:szCs w:val="24"/>
        </w:rPr>
        <w:t>Zadání obsahuje:</w:t>
      </w:r>
    </w:p>
    <w:p w14:paraId="14A6773A" w14:textId="77777777" w:rsidR="00735761" w:rsidRDefault="00735761" w:rsidP="00735761">
      <w:pPr>
        <w:numPr>
          <w:ilvl w:val="2"/>
          <w:numId w:val="23"/>
        </w:numPr>
        <w:spacing w:after="160" w:line="256" w:lineRule="auto"/>
        <w:rPr>
          <w:szCs w:val="24"/>
        </w:rPr>
      </w:pPr>
      <w:r>
        <w:rPr>
          <w:szCs w:val="24"/>
        </w:rPr>
        <w:t>Téma aktivity z didaktik výtvarná, hudební, pohybová nebo dramatická činnost.</w:t>
      </w:r>
    </w:p>
    <w:p w14:paraId="5138B14E" w14:textId="77777777" w:rsidR="00735761" w:rsidRDefault="00735761" w:rsidP="00735761">
      <w:pPr>
        <w:numPr>
          <w:ilvl w:val="2"/>
          <w:numId w:val="23"/>
        </w:numPr>
        <w:spacing w:after="160" w:line="256" w:lineRule="auto"/>
        <w:rPr>
          <w:szCs w:val="24"/>
        </w:rPr>
      </w:pPr>
      <w:r>
        <w:rPr>
          <w:szCs w:val="24"/>
        </w:rPr>
        <w:t>Věkovou skupinu dětí, pro kterou je aktivita určena.</w:t>
      </w:r>
    </w:p>
    <w:p w14:paraId="06F6D0E3" w14:textId="77777777" w:rsidR="00735761" w:rsidRDefault="00735761" w:rsidP="00735761">
      <w:pPr>
        <w:numPr>
          <w:ilvl w:val="2"/>
          <w:numId w:val="23"/>
        </w:numPr>
        <w:spacing w:after="160" w:line="256" w:lineRule="auto"/>
        <w:rPr>
          <w:szCs w:val="24"/>
        </w:rPr>
      </w:pPr>
      <w:r>
        <w:rPr>
          <w:szCs w:val="24"/>
        </w:rPr>
        <w:t>Cíle činnosti a požadované výstupy.</w:t>
      </w:r>
    </w:p>
    <w:p w14:paraId="45B835E2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Praktická realizace</w:t>
      </w:r>
      <w:r>
        <w:rPr>
          <w:szCs w:val="24"/>
        </w:rPr>
        <w:t>:</w:t>
      </w:r>
    </w:p>
    <w:p w14:paraId="46F7F964" w14:textId="77777777" w:rsidR="00735761" w:rsidRDefault="00735761" w:rsidP="00735761">
      <w:pPr>
        <w:rPr>
          <w:szCs w:val="24"/>
        </w:rPr>
      </w:pPr>
      <w:r>
        <w:rPr>
          <w:szCs w:val="24"/>
        </w:rPr>
        <w:t>Žák provádí aktivitu v přítomnosti komise.</w:t>
      </w:r>
    </w:p>
    <w:p w14:paraId="32274673" w14:textId="77777777" w:rsidR="00735761" w:rsidRDefault="00735761" w:rsidP="00735761">
      <w:pPr>
        <w:rPr>
          <w:szCs w:val="24"/>
        </w:rPr>
      </w:pPr>
      <w:r>
        <w:rPr>
          <w:szCs w:val="24"/>
        </w:rPr>
        <w:t>Aktivita je realizována se skutečnou skupinou dětí.</w:t>
      </w:r>
    </w:p>
    <w:p w14:paraId="27C66A71" w14:textId="2A50A415" w:rsidR="00735761" w:rsidRDefault="00735761" w:rsidP="00735761">
      <w:pPr>
        <w:rPr>
          <w:szCs w:val="24"/>
        </w:rPr>
      </w:pPr>
      <w:r>
        <w:rPr>
          <w:szCs w:val="24"/>
        </w:rPr>
        <w:t>Hodnotí se přístup žáka, jeho pedagogické dovednosti, komunikace, empatie a schopnost improvizace.</w:t>
      </w:r>
    </w:p>
    <w:p w14:paraId="72B38D3F" w14:textId="77777777" w:rsidR="00735761" w:rsidRDefault="00735761" w:rsidP="00735761">
      <w:pPr>
        <w:rPr>
          <w:szCs w:val="24"/>
        </w:rPr>
      </w:pPr>
    </w:p>
    <w:p w14:paraId="01EE4187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Reflexe a sebehodnocení</w:t>
      </w:r>
      <w:r>
        <w:rPr>
          <w:szCs w:val="24"/>
        </w:rPr>
        <w:t>:</w:t>
      </w:r>
    </w:p>
    <w:p w14:paraId="2C548EAB" w14:textId="77777777" w:rsidR="00735761" w:rsidRDefault="00735761" w:rsidP="00735761">
      <w:pPr>
        <w:rPr>
          <w:szCs w:val="24"/>
        </w:rPr>
      </w:pPr>
      <w:r>
        <w:rPr>
          <w:szCs w:val="24"/>
        </w:rPr>
        <w:t>Po skončení aktivity žák stručně reflektuje svůj výkon.</w:t>
      </w:r>
    </w:p>
    <w:p w14:paraId="42F1F98F" w14:textId="65B2A1FC" w:rsidR="00735761" w:rsidRDefault="00735761" w:rsidP="00735761">
      <w:pPr>
        <w:rPr>
          <w:szCs w:val="24"/>
        </w:rPr>
      </w:pPr>
      <w:r>
        <w:rPr>
          <w:szCs w:val="24"/>
        </w:rPr>
        <w:t>Odpovídá na otázky komise týkající se zvoleného přístupu, metod a případných problémů.</w:t>
      </w:r>
    </w:p>
    <w:p w14:paraId="10FD3A15" w14:textId="5DAA02EE" w:rsidR="00735761" w:rsidRDefault="00735761" w:rsidP="00735761">
      <w:pPr>
        <w:rPr>
          <w:szCs w:val="24"/>
        </w:rPr>
      </w:pPr>
    </w:p>
    <w:p w14:paraId="5E3F535A" w14:textId="3E6D9D4E" w:rsidR="00735761" w:rsidRDefault="00735761" w:rsidP="00735761">
      <w:pPr>
        <w:rPr>
          <w:szCs w:val="24"/>
        </w:rPr>
      </w:pPr>
    </w:p>
    <w:p w14:paraId="57FFBFB6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3. Hodnotící kritéria</w:t>
      </w:r>
    </w:p>
    <w:p w14:paraId="096A7E04" w14:textId="77777777" w:rsidR="00735761" w:rsidRDefault="00735761" w:rsidP="00735761">
      <w:pPr>
        <w:rPr>
          <w:szCs w:val="24"/>
        </w:rPr>
      </w:pPr>
      <w:r>
        <w:rPr>
          <w:szCs w:val="24"/>
        </w:rPr>
        <w:t xml:space="preserve">Komise hodnotí následující aspekty </w:t>
      </w:r>
    </w:p>
    <w:p w14:paraId="55710B36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Příprava na činnost</w:t>
      </w:r>
      <w:r>
        <w:rPr>
          <w:szCs w:val="24"/>
        </w:rPr>
        <w:t>:</w:t>
      </w:r>
    </w:p>
    <w:p w14:paraId="6CC7F373" w14:textId="77777777" w:rsidR="00735761" w:rsidRDefault="00735761" w:rsidP="00735761">
      <w:pPr>
        <w:rPr>
          <w:szCs w:val="24"/>
        </w:rPr>
      </w:pPr>
      <w:r>
        <w:rPr>
          <w:szCs w:val="24"/>
        </w:rPr>
        <w:t>Schopnost vybrat vhodné aktivity, pomůcky a metody.</w:t>
      </w:r>
    </w:p>
    <w:p w14:paraId="4DD38501" w14:textId="77777777" w:rsidR="00735761" w:rsidRDefault="00735761" w:rsidP="00735761">
      <w:pPr>
        <w:rPr>
          <w:szCs w:val="24"/>
        </w:rPr>
      </w:pPr>
      <w:r>
        <w:rPr>
          <w:szCs w:val="24"/>
        </w:rPr>
        <w:t>Kreativita a logická struktura přípravy.</w:t>
      </w:r>
    </w:p>
    <w:p w14:paraId="46A24583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Realizace činnosti</w:t>
      </w:r>
      <w:r>
        <w:rPr>
          <w:szCs w:val="24"/>
        </w:rPr>
        <w:t>:</w:t>
      </w:r>
    </w:p>
    <w:p w14:paraId="5A519DBC" w14:textId="77777777" w:rsidR="00735761" w:rsidRDefault="00735761" w:rsidP="00735761">
      <w:pPr>
        <w:rPr>
          <w:szCs w:val="24"/>
        </w:rPr>
      </w:pPr>
      <w:r>
        <w:rPr>
          <w:szCs w:val="24"/>
        </w:rPr>
        <w:t>Schopnost vést skupinu dětí.</w:t>
      </w:r>
    </w:p>
    <w:p w14:paraId="081D2BC3" w14:textId="77777777" w:rsidR="00735761" w:rsidRDefault="00735761" w:rsidP="00735761">
      <w:pPr>
        <w:rPr>
          <w:szCs w:val="24"/>
        </w:rPr>
      </w:pPr>
      <w:r>
        <w:rPr>
          <w:szCs w:val="24"/>
        </w:rPr>
        <w:t>Komunikační a organizační dovednosti.</w:t>
      </w:r>
    </w:p>
    <w:p w14:paraId="622491FC" w14:textId="77777777" w:rsidR="00735761" w:rsidRDefault="00735761" w:rsidP="00735761">
      <w:pPr>
        <w:rPr>
          <w:szCs w:val="24"/>
        </w:rPr>
      </w:pPr>
      <w:r>
        <w:rPr>
          <w:szCs w:val="24"/>
        </w:rPr>
        <w:t>Přizpůsobení aktivity reálným podmínkám a potřebám dětí.</w:t>
      </w:r>
    </w:p>
    <w:p w14:paraId="30014897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Reflexe</w:t>
      </w:r>
      <w:r>
        <w:rPr>
          <w:szCs w:val="24"/>
        </w:rPr>
        <w:t>:</w:t>
      </w:r>
    </w:p>
    <w:p w14:paraId="3C4A8CBE" w14:textId="77777777" w:rsidR="00735761" w:rsidRDefault="00735761" w:rsidP="00735761">
      <w:pPr>
        <w:rPr>
          <w:szCs w:val="24"/>
        </w:rPr>
      </w:pPr>
      <w:r>
        <w:rPr>
          <w:szCs w:val="24"/>
        </w:rPr>
        <w:t>Kritické zhodnocení vlastní práce.</w:t>
      </w:r>
    </w:p>
    <w:p w14:paraId="13061E3B" w14:textId="77777777" w:rsidR="00735761" w:rsidRDefault="00735761" w:rsidP="00735761">
      <w:pPr>
        <w:rPr>
          <w:szCs w:val="24"/>
        </w:rPr>
      </w:pPr>
      <w:r>
        <w:rPr>
          <w:szCs w:val="24"/>
        </w:rPr>
        <w:t>Identifikace silných a slabých stránek.</w:t>
      </w:r>
    </w:p>
    <w:p w14:paraId="6CC282AA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Odborné znalosti</w:t>
      </w:r>
      <w:r>
        <w:rPr>
          <w:szCs w:val="24"/>
        </w:rPr>
        <w:t>:</w:t>
      </w:r>
    </w:p>
    <w:p w14:paraId="7D1BADAA" w14:textId="77777777" w:rsidR="00735761" w:rsidRDefault="00735761" w:rsidP="00735761">
      <w:pPr>
        <w:rPr>
          <w:szCs w:val="24"/>
        </w:rPr>
      </w:pPr>
      <w:r>
        <w:rPr>
          <w:szCs w:val="24"/>
        </w:rPr>
        <w:t>Aplikace pedagogických a psychologických poznatků do praxe.</w:t>
      </w:r>
    </w:p>
    <w:p w14:paraId="29E240FB" w14:textId="6D3E9EFF" w:rsidR="00735761" w:rsidRDefault="00735761" w:rsidP="00735761">
      <w:pPr>
        <w:rPr>
          <w:szCs w:val="24"/>
        </w:rPr>
      </w:pPr>
      <w:r>
        <w:rPr>
          <w:szCs w:val="24"/>
        </w:rPr>
        <w:t>Schopnost vysvětlit výběr metod a postupů.</w:t>
      </w:r>
    </w:p>
    <w:p w14:paraId="1666993F" w14:textId="77777777" w:rsidR="00735761" w:rsidRDefault="00735761" w:rsidP="00735761">
      <w:pPr>
        <w:rPr>
          <w:szCs w:val="24"/>
        </w:rPr>
      </w:pPr>
    </w:p>
    <w:p w14:paraId="67E39826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>4. Zkoušející komise</w:t>
      </w:r>
    </w:p>
    <w:p w14:paraId="2150E823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Předseda komise</w:t>
      </w:r>
      <w:r>
        <w:rPr>
          <w:szCs w:val="24"/>
        </w:rPr>
        <w:t>: Koordinuje průběh zkoušky, kontroluje dodržování pravidel a spravedlivé hodnocení.</w:t>
      </w:r>
    </w:p>
    <w:p w14:paraId="37E643A2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Členové komise</w:t>
      </w:r>
      <w:r>
        <w:rPr>
          <w:szCs w:val="24"/>
        </w:rPr>
        <w:t>:</w:t>
      </w:r>
    </w:p>
    <w:p w14:paraId="17BD6B2E" w14:textId="77777777" w:rsidR="00735761" w:rsidRDefault="00735761" w:rsidP="00735761">
      <w:pPr>
        <w:rPr>
          <w:szCs w:val="24"/>
        </w:rPr>
      </w:pPr>
      <w:r>
        <w:rPr>
          <w:szCs w:val="24"/>
        </w:rPr>
        <w:t>Sledují a hodnotí jednotlivé části zkoušky.</w:t>
      </w:r>
    </w:p>
    <w:p w14:paraId="58C58892" w14:textId="7911BC0F" w:rsidR="00735761" w:rsidRDefault="00735761" w:rsidP="00735761">
      <w:pPr>
        <w:rPr>
          <w:szCs w:val="24"/>
        </w:rPr>
      </w:pPr>
      <w:r>
        <w:rPr>
          <w:szCs w:val="24"/>
        </w:rPr>
        <w:t>Pokládají žákům otázky k jejich práci a odbornosti.</w:t>
      </w:r>
    </w:p>
    <w:p w14:paraId="386871CD" w14:textId="77777777" w:rsidR="00735761" w:rsidRDefault="00735761" w:rsidP="00735761">
      <w:pPr>
        <w:rPr>
          <w:szCs w:val="24"/>
        </w:rPr>
      </w:pPr>
    </w:p>
    <w:p w14:paraId="2D15201B" w14:textId="77777777" w:rsidR="00735761" w:rsidRDefault="00735761" w:rsidP="00735761">
      <w:pPr>
        <w:rPr>
          <w:szCs w:val="24"/>
        </w:rPr>
      </w:pPr>
      <w:r>
        <w:rPr>
          <w:b/>
          <w:bCs/>
          <w:szCs w:val="24"/>
        </w:rPr>
        <w:t>Poznámky a hodnocení</w:t>
      </w:r>
      <w:r>
        <w:rPr>
          <w:szCs w:val="24"/>
        </w:rPr>
        <w:t>:</w:t>
      </w:r>
    </w:p>
    <w:p w14:paraId="1E7D8833" w14:textId="77777777" w:rsidR="00735761" w:rsidRDefault="00735761" w:rsidP="00735761">
      <w:pPr>
        <w:rPr>
          <w:szCs w:val="24"/>
        </w:rPr>
      </w:pPr>
      <w:r>
        <w:rPr>
          <w:szCs w:val="24"/>
        </w:rPr>
        <w:t>Během zkoušky si komise pořizuje poznámky pro objektivní zhodnocení.</w:t>
      </w:r>
    </w:p>
    <w:p w14:paraId="50DEBE94" w14:textId="77777777" w:rsidR="00735761" w:rsidRDefault="00735761" w:rsidP="00735761">
      <w:pPr>
        <w:rPr>
          <w:szCs w:val="24"/>
        </w:rPr>
      </w:pPr>
      <w:r>
        <w:rPr>
          <w:szCs w:val="24"/>
        </w:rPr>
        <w:t>Na závěr stanoví výslednou známku a poskytne zpětnou vazbu.</w:t>
      </w:r>
    </w:p>
    <w:p w14:paraId="0C421A7F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 xml:space="preserve">1 – výborný  </w:t>
      </w:r>
    </w:p>
    <w:p w14:paraId="5EFF2EBC" w14:textId="77777777" w:rsidR="00735761" w:rsidRDefault="00735761" w:rsidP="00735761">
      <w:pPr>
        <w:rPr>
          <w:szCs w:val="24"/>
        </w:rPr>
      </w:pPr>
      <w:r>
        <w:rPr>
          <w:szCs w:val="24"/>
        </w:rPr>
        <w:t>Žák soustavně projevuje kladný vztah k práci.  Pohotově, samostatně a tvořivě využívá získané teoretické poznatky při praktické činnosti. Praktické činnosti vykonává pohotově, uplatňuje získané dovednosti a návyky.</w:t>
      </w:r>
    </w:p>
    <w:p w14:paraId="7EB0CFC3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2 – chvalitebný </w:t>
      </w:r>
    </w:p>
    <w:p w14:paraId="601F7A80" w14:textId="77777777" w:rsidR="00735761" w:rsidRDefault="00735761" w:rsidP="00735761">
      <w:pPr>
        <w:rPr>
          <w:szCs w:val="24"/>
        </w:rPr>
      </w:pPr>
      <w:r>
        <w:rPr>
          <w:szCs w:val="24"/>
        </w:rPr>
        <w:t>Žák projevuje kladný vztah k práci. Samostatně, ale méně tvořivě a s menší jistotou využívá získané teoretické poznatky při praktické činnosti.</w:t>
      </w:r>
    </w:p>
    <w:p w14:paraId="32AB7AB6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 xml:space="preserve">3 – dobrý </w:t>
      </w:r>
    </w:p>
    <w:p w14:paraId="778F5568" w14:textId="77777777" w:rsidR="00735761" w:rsidRDefault="00735761" w:rsidP="00735761">
      <w:pPr>
        <w:rPr>
          <w:szCs w:val="24"/>
        </w:rPr>
      </w:pPr>
      <w:r>
        <w:rPr>
          <w:szCs w:val="24"/>
        </w:rPr>
        <w:t>Žák projevuje vztah k práci s menšími výkyvy. Za pomocí učitele uplatňuje získané teoretické poznatky při praktické činnosti. Při praktických činnostech se dopouští chyb a při postupech a způsobech práce potřebuje občasnou pomoc učitele. Výsledky práce mají nedostatky.</w:t>
      </w:r>
    </w:p>
    <w:p w14:paraId="50CC66F3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 xml:space="preserve">4 – dostatečný </w:t>
      </w:r>
    </w:p>
    <w:p w14:paraId="4C964EF8" w14:textId="77777777" w:rsidR="00735761" w:rsidRDefault="00735761" w:rsidP="00735761">
      <w:pPr>
        <w:rPr>
          <w:szCs w:val="24"/>
        </w:rPr>
      </w:pPr>
      <w:r>
        <w:rPr>
          <w:szCs w:val="24"/>
        </w:rPr>
        <w:t>Žák pracuje bez zájmu a vztahu k práci. Získané teoretické poznatky nedovede využít při praktické činnosti jen za soustavné pomoci učitele. V praktických činnostech, dovednostech a návycích se dopouští velkých chyb.</w:t>
      </w:r>
    </w:p>
    <w:p w14:paraId="51791DAB" w14:textId="77777777" w:rsidR="00735761" w:rsidRDefault="00735761" w:rsidP="00735761">
      <w:pPr>
        <w:rPr>
          <w:b/>
          <w:bCs/>
          <w:szCs w:val="24"/>
        </w:rPr>
      </w:pPr>
      <w:r>
        <w:rPr>
          <w:b/>
          <w:bCs/>
          <w:szCs w:val="24"/>
        </w:rPr>
        <w:t>5 – nedostatečný</w:t>
      </w:r>
    </w:p>
    <w:p w14:paraId="2E7415B2" w14:textId="19E2A41C" w:rsidR="00735761" w:rsidRDefault="00735761" w:rsidP="00735761">
      <w:pPr>
        <w:rPr>
          <w:szCs w:val="24"/>
        </w:rPr>
      </w:pPr>
      <w:r>
        <w:rPr>
          <w:szCs w:val="24"/>
        </w:rPr>
        <w:t>Žák neprojevuje zájem o práci a vztah k ní.  Nedokáže ani s pomocí učitele uplatnit získané teoretické poznatky při praktické činnosti. V praktických činnostech, dovednostech a návycích má podstatné nedostatky.</w:t>
      </w:r>
    </w:p>
    <w:p w14:paraId="26BE8976" w14:textId="77777777" w:rsidR="00735761" w:rsidRDefault="00735761" w:rsidP="00735761">
      <w:pPr>
        <w:rPr>
          <w:szCs w:val="24"/>
        </w:rPr>
      </w:pPr>
    </w:p>
    <w:p w14:paraId="471E9DDC" w14:textId="030D3127" w:rsidR="00735761" w:rsidRPr="00BC1985" w:rsidRDefault="00D612E5" w:rsidP="00BC1985">
      <w:pPr>
        <w:pStyle w:val="Nzev"/>
        <w:rPr>
          <w:b/>
          <w:sz w:val="24"/>
        </w:rPr>
      </w:pPr>
      <w:r w:rsidRPr="00D612E5">
        <w:rPr>
          <w:b/>
          <w:i/>
          <w:sz w:val="24"/>
        </w:rPr>
        <w:t>Při hodnocení jednotlivých zkoušek žáků se speciálními vzdělávacími potřebami zkoušející respektují doporučení PPP nebo SPC.</w:t>
      </w:r>
      <w:r w:rsidRPr="00D612E5">
        <w:rPr>
          <w:b/>
          <w:sz w:val="24"/>
        </w:rPr>
        <w:t xml:space="preserve">     </w:t>
      </w:r>
    </w:p>
    <w:p w14:paraId="61BAD379" w14:textId="77777777" w:rsidR="002800C8" w:rsidRDefault="002800C8">
      <w:pPr>
        <w:spacing w:line="360" w:lineRule="auto"/>
      </w:pPr>
    </w:p>
    <w:sectPr w:rsidR="00280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AE3A" w14:textId="77777777" w:rsidR="006D62DC" w:rsidRDefault="006D62DC">
      <w:pPr>
        <w:spacing w:after="0"/>
      </w:pPr>
      <w:r>
        <w:separator/>
      </w:r>
    </w:p>
  </w:endnote>
  <w:endnote w:type="continuationSeparator" w:id="0">
    <w:p w14:paraId="6D109550" w14:textId="77777777" w:rsidR="006D62DC" w:rsidRDefault="006D62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8664" w14:textId="77777777" w:rsidR="00800102" w:rsidRDefault="008001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A8F" w14:textId="77777777" w:rsidR="003B58F8" w:rsidRDefault="003B58F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FF1D" w14:textId="77777777" w:rsidR="00800102" w:rsidRDefault="00800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C13C" w14:textId="77777777" w:rsidR="006D62DC" w:rsidRDefault="006D62DC">
      <w:pPr>
        <w:spacing w:after="0"/>
      </w:pPr>
      <w:r>
        <w:separator/>
      </w:r>
    </w:p>
  </w:footnote>
  <w:footnote w:type="continuationSeparator" w:id="0">
    <w:p w14:paraId="149CC0B1" w14:textId="77777777" w:rsidR="006D62DC" w:rsidRDefault="006D62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DABB" w14:textId="77777777" w:rsidR="00800102" w:rsidRDefault="008001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886"/>
      <w:gridCol w:w="2127"/>
    </w:tblGrid>
    <w:tr w:rsidR="003B58F8" w14:paraId="49C1F57C" w14:textId="77777777" w:rsidTr="009E09CF">
      <w:trPr>
        <w:trHeight w:val="1063"/>
      </w:trPr>
      <w:tc>
        <w:tcPr>
          <w:tcW w:w="2977" w:type="dxa"/>
          <w:vAlign w:val="center"/>
        </w:tcPr>
        <w:p w14:paraId="4C6D1D6D" w14:textId="3DD5C476" w:rsidR="003B58F8" w:rsidRDefault="006D62DC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pict w14:anchorId="1F1D3B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50pt;height:50pt;z-index:251657728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bookmarkStart w:id="0" w:name="_1168252998"/>
          <w:bookmarkEnd w:id="0"/>
          <w:r w:rsidR="00EE1C0C" w:rsidRPr="00696CDD">
            <w:rPr>
              <w:noProof/>
            </w:rPr>
            <w:drawing>
              <wp:inline distT="0" distB="0" distL="0" distR="0" wp14:anchorId="4CDEAF38" wp14:editId="77A525DB">
                <wp:extent cx="1699259" cy="586740"/>
                <wp:effectExtent l="0" t="0" r="0" b="3810"/>
                <wp:docPr id="1" name="Obrázek 1" descr="C:\Users\kolarz.jaroslav\Desktop\logo dakol srdicko 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larz.jaroslav\Desktop\logo dakol srdicko m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1207" cy="604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0EC2EE" w14:textId="77777777" w:rsidR="003B58F8" w:rsidRDefault="00E22A96">
          <w:pPr>
            <w:pStyle w:val="Nadpis6"/>
          </w:pPr>
          <w:r>
            <w:t>Vyšší odborná škola DAKOL   a Střední škola DAKOL, o.p.s.</w:t>
          </w:r>
        </w:p>
      </w:tc>
      <w:tc>
        <w:tcPr>
          <w:tcW w:w="4886" w:type="dxa"/>
          <w:vAlign w:val="center"/>
        </w:tcPr>
        <w:p w14:paraId="7E58E040" w14:textId="2E8ACE63" w:rsidR="003B58F8" w:rsidRDefault="00BE7F59">
          <w:pPr>
            <w:jc w:val="center"/>
            <w:rPr>
              <w:b/>
              <w:sz w:val="28"/>
            </w:rPr>
          </w:pPr>
          <w:r w:rsidRPr="00BE7F59">
            <w:rPr>
              <w:b/>
              <w:sz w:val="36"/>
            </w:rPr>
            <w:t>Způsob a kritéria</w:t>
          </w:r>
          <w:r w:rsidR="00E22A96">
            <w:rPr>
              <w:b/>
              <w:sz w:val="28"/>
            </w:rPr>
            <w:t xml:space="preserve"> </w:t>
          </w:r>
        </w:p>
        <w:p w14:paraId="329FF581" w14:textId="77777777" w:rsidR="003B58F8" w:rsidRDefault="00E22A96">
          <w:pPr>
            <w:jc w:val="center"/>
            <w:rPr>
              <w:b/>
              <w:sz w:val="28"/>
            </w:rPr>
          </w:pPr>
          <w:r w:rsidRPr="00D612E5">
            <w:rPr>
              <w:b/>
            </w:rPr>
            <w:t xml:space="preserve">pro hodnocení profilové části maturitní zkoušky </w:t>
          </w:r>
          <w:r>
            <w:rPr>
              <w:b/>
              <w:sz w:val="28"/>
            </w:rPr>
            <w:t>– Předškolní a mimoškolní pedagogika</w:t>
          </w:r>
        </w:p>
      </w:tc>
      <w:tc>
        <w:tcPr>
          <w:tcW w:w="2127" w:type="dxa"/>
        </w:tcPr>
        <w:p w14:paraId="3D9A3240" w14:textId="21C9DA98" w:rsidR="003B58F8" w:rsidRDefault="00E22A96">
          <w:pPr>
            <w:spacing w:line="480" w:lineRule="auto"/>
            <w:rPr>
              <w:rStyle w:val="slostrnky"/>
            </w:rPr>
          </w:pPr>
          <w:r>
            <w:t xml:space="preserve">Strana: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227C0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227C0">
            <w:rPr>
              <w:rStyle w:val="slostrnky"/>
              <w:noProof/>
            </w:rPr>
            <w:t>8</w:t>
          </w:r>
          <w:r>
            <w:rPr>
              <w:rStyle w:val="slostrnky"/>
            </w:rPr>
            <w:fldChar w:fldCharType="end"/>
          </w:r>
        </w:p>
        <w:p w14:paraId="5F8699AA" w14:textId="4ADB378C" w:rsidR="003B58F8" w:rsidRDefault="00E22A96">
          <w:r>
            <w:t xml:space="preserve">Datum: </w:t>
          </w:r>
          <w:r w:rsidR="007C5B34" w:rsidRPr="00133329">
            <w:rPr>
              <w:sz w:val="22"/>
              <w:szCs w:val="22"/>
            </w:rPr>
            <w:t>24. 02. 202</w:t>
          </w:r>
          <w:r w:rsidR="00800102">
            <w:rPr>
              <w:sz w:val="22"/>
              <w:szCs w:val="22"/>
            </w:rPr>
            <w:t>6</w:t>
          </w:r>
        </w:p>
      </w:tc>
    </w:tr>
  </w:tbl>
  <w:p w14:paraId="30F37103" w14:textId="77777777" w:rsidR="003B58F8" w:rsidRDefault="003B58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FD3E" w14:textId="77777777" w:rsidR="00800102" w:rsidRDefault="008001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16A6"/>
    <w:multiLevelType w:val="multilevel"/>
    <w:tmpl w:val="119E218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16A617C4"/>
    <w:multiLevelType w:val="hybridMultilevel"/>
    <w:tmpl w:val="F7D67F7C"/>
    <w:lvl w:ilvl="0" w:tplc="20941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DAC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ECE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1679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5C5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E2FC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220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82F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6C23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F86B33"/>
    <w:multiLevelType w:val="hybridMultilevel"/>
    <w:tmpl w:val="9BD24A48"/>
    <w:lvl w:ilvl="0" w:tplc="2ED408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CA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DCD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6A56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5CE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AFC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26A6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C0F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2440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6F5A41"/>
    <w:multiLevelType w:val="hybridMultilevel"/>
    <w:tmpl w:val="6C0477E2"/>
    <w:lvl w:ilvl="0" w:tplc="A7F4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24A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CF2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6B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10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491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7C0A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CA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69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85A0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4DE1C32"/>
    <w:multiLevelType w:val="multilevel"/>
    <w:tmpl w:val="C0FC35B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6" w15:restartNumberingAfterBreak="0">
    <w:nsid w:val="296E0EAB"/>
    <w:multiLevelType w:val="hybridMultilevel"/>
    <w:tmpl w:val="C49669FE"/>
    <w:lvl w:ilvl="0" w:tplc="8DDA8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/>
      </w:rPr>
    </w:lvl>
    <w:lvl w:ilvl="1" w:tplc="4776CF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10E6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C61E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8861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00C0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9029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5027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CB810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032CA9"/>
    <w:multiLevelType w:val="hybridMultilevel"/>
    <w:tmpl w:val="FBD24950"/>
    <w:lvl w:ilvl="0" w:tplc="1256C4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6CCFB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8EE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D83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84E8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0CA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6063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0EF3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2CD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5E8146B"/>
    <w:multiLevelType w:val="hybridMultilevel"/>
    <w:tmpl w:val="FB42AA3A"/>
    <w:lvl w:ilvl="0" w:tplc="21BA27C0">
      <w:start w:val="1"/>
      <w:numFmt w:val="bullet"/>
      <w:pStyle w:val="Znaka2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/>
      </w:rPr>
    </w:lvl>
    <w:lvl w:ilvl="1" w:tplc="3E3E5184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/>
      </w:rPr>
    </w:lvl>
    <w:lvl w:ilvl="2" w:tplc="BB76106A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/>
      </w:rPr>
    </w:lvl>
    <w:lvl w:ilvl="3" w:tplc="26B2C8F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/>
      </w:rPr>
    </w:lvl>
    <w:lvl w:ilvl="4" w:tplc="FB6C1246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/>
      </w:rPr>
    </w:lvl>
    <w:lvl w:ilvl="5" w:tplc="7988CD44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/>
      </w:rPr>
    </w:lvl>
    <w:lvl w:ilvl="6" w:tplc="2D72B51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/>
      </w:rPr>
    </w:lvl>
    <w:lvl w:ilvl="7" w:tplc="B9E4E10E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/>
      </w:rPr>
    </w:lvl>
    <w:lvl w:ilvl="8" w:tplc="7A82303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/>
      </w:rPr>
    </w:lvl>
  </w:abstractNum>
  <w:abstractNum w:abstractNumId="9" w15:restartNumberingAfterBreak="0">
    <w:nsid w:val="6B2538D9"/>
    <w:multiLevelType w:val="multilevel"/>
    <w:tmpl w:val="274CDD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B9E5A66"/>
    <w:multiLevelType w:val="hybridMultilevel"/>
    <w:tmpl w:val="46AEFF40"/>
    <w:lvl w:ilvl="0" w:tplc="A9B64C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F1FEA"/>
    <w:multiLevelType w:val="hybridMultilevel"/>
    <w:tmpl w:val="22627A8E"/>
    <w:lvl w:ilvl="0" w:tplc="F940AC3A">
      <w:start w:val="1"/>
      <w:numFmt w:val="bullet"/>
      <w:pStyle w:val="odstav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7CCF8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86D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AC1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866B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30FB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DE9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B8C9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E4A4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78F7552"/>
    <w:multiLevelType w:val="hybridMultilevel"/>
    <w:tmpl w:val="38EC1156"/>
    <w:lvl w:ilvl="0" w:tplc="671AC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9401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E009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744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D29F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7025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6823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341A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704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E184564"/>
    <w:multiLevelType w:val="multilevel"/>
    <w:tmpl w:val="A562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2"/>
  </w:num>
  <w:num w:numId="20">
    <w:abstractNumId w:val="3"/>
  </w:num>
  <w:num w:numId="21">
    <w:abstractNumId w:val="6"/>
  </w:num>
  <w:num w:numId="22">
    <w:abstractNumId w:val="10"/>
  </w:num>
  <w:num w:numId="23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F8"/>
    <w:rsid w:val="000079F3"/>
    <w:rsid w:val="00016549"/>
    <w:rsid w:val="00133329"/>
    <w:rsid w:val="001618EB"/>
    <w:rsid w:val="001E28B4"/>
    <w:rsid w:val="00207308"/>
    <w:rsid w:val="002800C8"/>
    <w:rsid w:val="003A3696"/>
    <w:rsid w:val="003B58F8"/>
    <w:rsid w:val="003C0950"/>
    <w:rsid w:val="003C61BF"/>
    <w:rsid w:val="0041667B"/>
    <w:rsid w:val="0044306D"/>
    <w:rsid w:val="00475120"/>
    <w:rsid w:val="00503763"/>
    <w:rsid w:val="006D62DC"/>
    <w:rsid w:val="007227C0"/>
    <w:rsid w:val="00735761"/>
    <w:rsid w:val="00737F58"/>
    <w:rsid w:val="007B6011"/>
    <w:rsid w:val="007C5B34"/>
    <w:rsid w:val="007D5565"/>
    <w:rsid w:val="00800102"/>
    <w:rsid w:val="0083196F"/>
    <w:rsid w:val="009801D4"/>
    <w:rsid w:val="009A71C2"/>
    <w:rsid w:val="009E09CF"/>
    <w:rsid w:val="00A063DC"/>
    <w:rsid w:val="00A317C2"/>
    <w:rsid w:val="00BC1985"/>
    <w:rsid w:val="00BE7F59"/>
    <w:rsid w:val="00BF09A1"/>
    <w:rsid w:val="00D46934"/>
    <w:rsid w:val="00D47011"/>
    <w:rsid w:val="00D612E5"/>
    <w:rsid w:val="00D865FF"/>
    <w:rsid w:val="00DA352F"/>
    <w:rsid w:val="00DE6BC8"/>
    <w:rsid w:val="00E22A96"/>
    <w:rsid w:val="00E948A6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DDB78E"/>
  <w15:docId w15:val="{D1B09E6A-A255-4C15-BE33-9B54261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20"/>
    </w:pPr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pPr>
      <w:keepNext/>
      <w:numPr>
        <w:numId w:val="17"/>
      </w:numPr>
      <w:spacing w:before="240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link w:val="Nadpis2Char"/>
    <w:pPr>
      <w:keepNext/>
      <w:numPr>
        <w:ilvl w:val="1"/>
        <w:numId w:val="17"/>
      </w:numPr>
      <w:spacing w:before="180" w:after="0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pPr>
      <w:keepNext/>
      <w:numPr>
        <w:ilvl w:val="2"/>
        <w:numId w:val="17"/>
      </w:numPr>
      <w:spacing w:before="40" w:after="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pPr>
      <w:keepNext/>
      <w:numPr>
        <w:ilvl w:val="3"/>
        <w:numId w:val="17"/>
      </w:numPr>
      <w:spacing w:before="40" w:after="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pPr>
      <w:numPr>
        <w:ilvl w:val="4"/>
        <w:numId w:val="17"/>
      </w:numPr>
      <w:outlineLvl w:val="4"/>
    </w:pPr>
    <w:rPr>
      <w:sz w:val="26"/>
      <w:u w:val="single"/>
    </w:rPr>
  </w:style>
  <w:style w:type="paragraph" w:styleId="Nadpis6">
    <w:name w:val="heading 6"/>
    <w:basedOn w:val="Normln"/>
    <w:next w:val="Normln"/>
    <w:link w:val="Nadpis6Char"/>
    <w:pPr>
      <w:keepNext/>
      <w:jc w:val="center"/>
      <w:outlineLvl w:val="5"/>
    </w:pPr>
    <w:rPr>
      <w:rFonts w:ascii="Palatino Linotype" w:hAnsi="Palatino Linotype"/>
      <w:b/>
      <w:bCs/>
      <w:color w:val="333399"/>
      <w:sz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semiHidden/>
    <w:pPr>
      <w:spacing w:before="60" w:after="0"/>
    </w:pPr>
    <w:rPr>
      <w:sz w:val="20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semiHidden/>
    <w:pPr>
      <w:spacing w:after="40"/>
      <w:ind w:left="482"/>
    </w:pPr>
    <w:rPr>
      <w:rFonts w:ascii="Arial" w:hAnsi="Arial"/>
      <w:sz w:val="16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Podkapitola">
    <w:name w:val="Podkapitola"/>
    <w:pPr>
      <w:spacing w:before="120"/>
    </w:pPr>
    <w:rPr>
      <w:b/>
      <w:caps/>
      <w:color w:val="000000"/>
      <w:sz w:val="24"/>
      <w:lang w:eastAsia="cs-CZ"/>
    </w:rPr>
  </w:style>
  <w:style w:type="paragraph" w:customStyle="1" w:styleId="Znaka2">
    <w:name w:val="Značka 2"/>
    <w:basedOn w:val="Normln"/>
    <w:pPr>
      <w:widowControl w:val="0"/>
      <w:numPr>
        <w:numId w:val="10"/>
      </w:numPr>
      <w:tabs>
        <w:tab w:val="left" w:pos="0"/>
        <w:tab w:val="left" w:pos="639"/>
      </w:tabs>
      <w:jc w:val="both"/>
    </w:pPr>
    <w:rPr>
      <w:color w:val="000000"/>
    </w:rPr>
  </w:style>
  <w:style w:type="paragraph" w:customStyle="1" w:styleId="odstavec">
    <w:name w:val="odstavec"/>
    <w:pPr>
      <w:widowControl w:val="0"/>
      <w:numPr>
        <w:numId w:val="16"/>
      </w:numPr>
      <w:spacing w:after="120"/>
      <w:jc w:val="both"/>
    </w:pPr>
    <w:rPr>
      <w:color w:val="000000"/>
      <w:sz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widowControl w:val="0"/>
      <w:spacing w:after="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semiHidden/>
    <w:pPr>
      <w:spacing w:after="0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1961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Petříková</dc:creator>
  <cp:lastModifiedBy>Jaroslav Kolarz</cp:lastModifiedBy>
  <cp:revision>37</cp:revision>
  <cp:lastPrinted>2025-02-25T16:28:00Z</cp:lastPrinted>
  <dcterms:created xsi:type="dcterms:W3CDTF">2022-09-15T10:58:00Z</dcterms:created>
  <dcterms:modified xsi:type="dcterms:W3CDTF">2026-01-22T13:22:00Z</dcterms:modified>
</cp:coreProperties>
</file>